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4B6" w:rsidRPr="001B1D40" w:rsidRDefault="00F817AE"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5937885" cy="1801495"/>
            <wp:effectExtent l="0" t="0" r="5715" b="8255"/>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1801495"/>
                    </a:xfrm>
                    <a:prstGeom prst="rect">
                      <a:avLst/>
                    </a:prstGeom>
                    <a:noFill/>
                    <a:ln>
                      <a:noFill/>
                    </a:ln>
                  </pic:spPr>
                </pic:pic>
              </a:graphicData>
            </a:graphic>
          </wp:inline>
        </w:drawing>
      </w:r>
    </w:p>
    <w:p w:rsidR="008164B6" w:rsidRPr="001B1D40" w:rsidRDefault="00F46E70" w:rsidP="001B1D40">
      <w:pPr>
        <w:pStyle w:val="2"/>
        <w:jc w:val="center"/>
      </w:pPr>
      <w:r w:rsidRPr="001B1D40">
        <w:t>1</w:t>
      </w:r>
      <w:r w:rsidRPr="001B1D40">
        <w:t xml:space="preserve">　光的折射</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rPr>
        <w:t>[</w:t>
      </w:r>
      <w:r w:rsidR="00F46E70" w:rsidRPr="001B1D40">
        <w:rPr>
          <w:rFonts w:ascii="Times New Roman" w:eastAsia="方正宋黑_GBK" w:hAnsi="Times New Roman"/>
        </w:rPr>
        <w:t>学习目标</w:t>
      </w:r>
      <w:r w:rsidRPr="001B1D40">
        <w:rPr>
          <w:rFonts w:ascii="Times New Roman" w:hAnsi="Times New Roman"/>
        </w:rPr>
        <w:t>]</w:t>
      </w:r>
      <w:r w:rsidR="00F46E70" w:rsidRPr="001B1D40">
        <w:rPr>
          <w:rFonts w:ascii="Times New Roman" w:hAnsi="Times New Roman"/>
        </w:rPr>
        <w:t xml:space="preserve">　</w:t>
      </w:r>
      <w:r w:rsidR="00F46E70" w:rsidRPr="001B1D40">
        <w:rPr>
          <w:rFonts w:ascii="Times New Roman" w:hAnsi="Times New Roman"/>
        </w:rPr>
        <w:t>1</w:t>
      </w:r>
      <w:r w:rsidRPr="001B1D40">
        <w:rPr>
          <w:rFonts w:ascii="Times New Roman" w:hAnsi="Times New Roman"/>
        </w:rPr>
        <w:t>.</w:t>
      </w:r>
      <w:r w:rsidR="00F46E70" w:rsidRPr="001B1D40">
        <w:rPr>
          <w:rFonts w:ascii="Times New Roman" w:eastAsia="方正报宋_GBK" w:hAnsi="Times New Roman"/>
        </w:rPr>
        <w:t>通过观察和实验，知道光的反射现象，能理解光的折射定律的内涵</w:t>
      </w:r>
      <w:r w:rsidRPr="001B1D40">
        <w:rPr>
          <w:rFonts w:ascii="Times New Roman" w:eastAsia="方正报宋_GBK" w:hAnsi="Times New Roman"/>
        </w:rPr>
        <w:t>(</w:t>
      </w:r>
      <w:r w:rsidR="00F46E70" w:rsidRPr="001B1D40">
        <w:rPr>
          <w:rFonts w:ascii="Times New Roman" w:eastAsia="方正报宋_GBK" w:hAnsi="Times New Roman"/>
        </w:rPr>
        <w:t>重点</w:t>
      </w:r>
      <w:r w:rsidRPr="001B1D40">
        <w:rPr>
          <w:rFonts w:ascii="Times New Roman" w:eastAsia="方正报宋_GBK" w:hAnsi="Times New Roman"/>
        </w:rPr>
        <w:t>)</w:t>
      </w:r>
      <w:r w:rsidR="00F46E70" w:rsidRPr="001B1D40">
        <w:rPr>
          <w:rFonts w:ascii="Times New Roman" w:eastAsia="方正报宋_GBK" w:hAnsi="Times New Roman"/>
        </w:rPr>
        <w:t>。</w:t>
      </w:r>
      <w:r w:rsidR="00F46E70" w:rsidRPr="001B1D40">
        <w:rPr>
          <w:rFonts w:ascii="Times New Roman" w:hAnsi="Times New Roman"/>
        </w:rPr>
        <w:t>2</w:t>
      </w:r>
      <w:r w:rsidRPr="001B1D40">
        <w:rPr>
          <w:rFonts w:ascii="Times New Roman" w:hAnsi="Times New Roman"/>
        </w:rPr>
        <w:t>.</w:t>
      </w:r>
      <w:r w:rsidR="00F46E70" w:rsidRPr="001B1D40">
        <w:rPr>
          <w:rFonts w:ascii="Times New Roman" w:eastAsia="方正报宋_GBK" w:hAnsi="Times New Roman"/>
        </w:rPr>
        <w:t>通过对光的折射定律的分析引入折射率，理解折射率的定义及其与光速的关系</w:t>
      </w:r>
      <w:r w:rsidRPr="001B1D40">
        <w:rPr>
          <w:rFonts w:ascii="Times New Roman" w:eastAsia="方正报宋_GBK" w:hAnsi="Times New Roman"/>
        </w:rPr>
        <w:t>(</w:t>
      </w:r>
      <w:r w:rsidR="00F46E70" w:rsidRPr="001B1D40">
        <w:rPr>
          <w:rFonts w:ascii="Times New Roman" w:eastAsia="方正报宋_GBK" w:hAnsi="Times New Roman"/>
        </w:rPr>
        <w:t>重点</w:t>
      </w:r>
      <w:r w:rsidRPr="001B1D40">
        <w:rPr>
          <w:rFonts w:ascii="Times New Roman" w:eastAsia="方正报宋_GBK" w:hAnsi="Times New Roman"/>
        </w:rPr>
        <w:t>)</w:t>
      </w:r>
      <w:r w:rsidR="00F46E70" w:rsidRPr="001B1D40">
        <w:rPr>
          <w:rFonts w:ascii="Times New Roman" w:eastAsia="方正报宋_GBK" w:hAnsi="Times New Roman"/>
        </w:rPr>
        <w:t>。</w:t>
      </w:r>
      <w:r w:rsidR="00F46E70" w:rsidRPr="001B1D40">
        <w:rPr>
          <w:rFonts w:ascii="Times New Roman" w:hAnsi="Times New Roman"/>
        </w:rPr>
        <w:t>3</w:t>
      </w:r>
      <w:r w:rsidRPr="001B1D40">
        <w:rPr>
          <w:rFonts w:ascii="Times New Roman" w:hAnsi="Times New Roman"/>
        </w:rPr>
        <w:t>.</w:t>
      </w:r>
      <w:r w:rsidR="00F46E70" w:rsidRPr="001B1D40">
        <w:rPr>
          <w:rFonts w:ascii="Times New Roman" w:eastAsia="方正报宋_GBK" w:hAnsi="Times New Roman"/>
        </w:rPr>
        <w:t>会依据光的反射定律和折射定律作出光路图，熟练运用表达式进行有关计算</w:t>
      </w:r>
      <w:r w:rsidRPr="001B1D40">
        <w:rPr>
          <w:rFonts w:ascii="Times New Roman" w:eastAsia="方正报宋_GBK" w:hAnsi="Times New Roman"/>
        </w:rPr>
        <w:t>(</w:t>
      </w:r>
      <w:r w:rsidR="00F46E70" w:rsidRPr="001B1D40">
        <w:rPr>
          <w:rFonts w:ascii="Times New Roman" w:eastAsia="方正报宋_GBK" w:hAnsi="Times New Roman"/>
        </w:rPr>
        <w:t>难点</w:t>
      </w:r>
      <w:r w:rsidRPr="001B1D40">
        <w:rPr>
          <w:rFonts w:ascii="Times New Roman" w:eastAsia="方正报宋_GBK" w:hAnsi="Times New Roman"/>
        </w:rPr>
        <w:t>)</w:t>
      </w:r>
      <w:r w:rsidR="00F46E70" w:rsidRPr="001B1D40">
        <w:rPr>
          <w:rFonts w:ascii="Times New Roman" w:eastAsia="方正报宋_GBK" w:hAnsi="Times New Roman"/>
        </w:rPr>
        <w:t>。</w:t>
      </w: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一、反射定律和折射定律</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光的反射</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反射现象：光从第</w:t>
      </w:r>
      <w:r w:rsidR="00F46E70" w:rsidRPr="001B1D40">
        <w:rPr>
          <w:rFonts w:ascii="Times New Roman" w:hAnsi="Times New Roman"/>
          <w:w w:val="104"/>
        </w:rPr>
        <w:t>1</w:t>
      </w:r>
      <w:r w:rsidR="00F46E70" w:rsidRPr="001B1D40">
        <w:rPr>
          <w:rFonts w:ascii="Times New Roman" w:hAnsi="Times New Roman"/>
          <w:w w:val="104"/>
        </w:rPr>
        <w:t>种介质射到该介质与第</w:t>
      </w:r>
      <w:r w:rsidR="00F46E70" w:rsidRPr="001B1D40">
        <w:rPr>
          <w:rFonts w:ascii="Times New Roman" w:hAnsi="Times New Roman"/>
          <w:w w:val="104"/>
        </w:rPr>
        <w:t>2</w:t>
      </w:r>
      <w:r w:rsidR="00F46E70" w:rsidRPr="001B1D40">
        <w:rPr>
          <w:rFonts w:ascii="Times New Roman" w:hAnsi="Times New Roman"/>
          <w:w w:val="104"/>
        </w:rPr>
        <w:t>种介质的分界面时，一部分光</w:t>
      </w:r>
      <w:r w:rsidR="00F46E70" w:rsidRPr="001B1D40">
        <w:rPr>
          <w:rFonts w:ascii="Times New Roman" w:hAnsi="Times New Roman"/>
          <w:w w:val="104"/>
          <w:u w:val="single"/>
        </w:rPr>
        <w:t xml:space="preserve">　　　</w:t>
      </w:r>
      <w:r w:rsidR="00F46E70" w:rsidRPr="001B1D40">
        <w:rPr>
          <w:rFonts w:ascii="Times New Roman" w:hAnsi="Times New Roman"/>
          <w:w w:val="104"/>
        </w:rPr>
        <w:t>到第</w:t>
      </w:r>
      <w:r w:rsidR="00F46E70" w:rsidRPr="001B1D40">
        <w:rPr>
          <w:rFonts w:ascii="Times New Roman" w:hAnsi="Times New Roman"/>
          <w:w w:val="104"/>
        </w:rPr>
        <w:t>1</w:t>
      </w:r>
      <w:r w:rsidR="00F46E70" w:rsidRPr="001B1D40">
        <w:rPr>
          <w:rFonts w:ascii="Times New Roman" w:hAnsi="Times New Roman"/>
          <w:w w:val="104"/>
        </w:rPr>
        <w:t>种介质的现象。</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反射定律：反射光线与入射光线、法线处在</w:t>
      </w:r>
      <w:r w:rsidR="00F46E70" w:rsidRPr="001B1D40">
        <w:rPr>
          <w:rFonts w:ascii="Times New Roman" w:hAnsi="Times New Roman"/>
          <w:w w:val="104"/>
          <w:u w:val="single"/>
        </w:rPr>
        <w:t xml:space="preserve">　　　　　　　　</w:t>
      </w:r>
      <w:r w:rsidR="00F46E70" w:rsidRPr="001B1D40">
        <w:rPr>
          <w:rFonts w:ascii="Times New Roman" w:hAnsi="Times New Roman"/>
          <w:w w:val="104"/>
        </w:rPr>
        <w:t>内，反射光线与入射光线分别位于</w:t>
      </w:r>
      <w:r w:rsidR="00F46E70" w:rsidRPr="001B1D40">
        <w:rPr>
          <w:rFonts w:ascii="Times New Roman" w:hAnsi="Times New Roman"/>
          <w:w w:val="104"/>
          <w:u w:val="single"/>
        </w:rPr>
        <w:t xml:space="preserve">　　　　</w:t>
      </w:r>
      <w:r w:rsidR="00F46E70" w:rsidRPr="001B1D40">
        <w:rPr>
          <w:rFonts w:ascii="Times New Roman" w:hAnsi="Times New Roman"/>
          <w:w w:val="104"/>
        </w:rPr>
        <w:t>的两侧；反射角</w:t>
      </w:r>
      <w:r w:rsidR="00F46E70" w:rsidRPr="001B1D40">
        <w:rPr>
          <w:rFonts w:ascii="Times New Roman" w:hAnsi="Times New Roman"/>
          <w:w w:val="104"/>
          <w:u w:val="single"/>
        </w:rPr>
        <w:t xml:space="preserve">　　　</w:t>
      </w:r>
      <w:r w:rsidR="00F46E70" w:rsidRPr="001B1D40">
        <w:rPr>
          <w:rFonts w:ascii="Times New Roman" w:hAnsi="Times New Roman"/>
          <w:w w:val="104"/>
        </w:rPr>
        <w:t>入射角。</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3</w:t>
      </w:r>
      <w:r w:rsidRPr="001B1D40">
        <w:rPr>
          <w:rFonts w:ascii="Times New Roman" w:hAnsi="Times New Roman"/>
          <w:w w:val="104"/>
        </w:rPr>
        <w:t>)</w:t>
      </w:r>
      <w:r w:rsidR="00F46E70" w:rsidRPr="001B1D40">
        <w:rPr>
          <w:rFonts w:ascii="Times New Roman" w:hAnsi="Times New Roman"/>
          <w:w w:val="104"/>
        </w:rPr>
        <w:t>在光的反射现象中，光路是可逆的。</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光的折射</w:t>
      </w:r>
    </w:p>
    <w:p w:rsidR="008164B6" w:rsidRPr="001B1D40" w:rsidRDefault="00F46E70" w:rsidP="001B1D40">
      <w:pPr>
        <w:tabs>
          <w:tab w:val="left" w:pos="2268"/>
          <w:tab w:val="left" w:pos="4395"/>
          <w:tab w:val="left" w:pos="6521"/>
        </w:tabs>
        <w:spacing w:line="360" w:lineRule="auto"/>
        <w:rPr>
          <w:rFonts w:ascii="Times New Roman" w:hAnsi="Times New Roman"/>
          <w:w w:val="104"/>
        </w:rPr>
      </w:pPr>
      <w:r w:rsidRPr="001B1D40">
        <w:rPr>
          <w:rFonts w:ascii="Times New Roman" w:hAnsi="Times New Roman"/>
          <w:w w:val="104"/>
        </w:rPr>
        <w:t>如图所示为探究光从空气斜射入某种透明介质发生折射的实验装置，得到的实验数据如下表，请分析表格中的数据并思考以下问题：</w:t>
      </w:r>
    </w:p>
    <w:p w:rsidR="008164B6" w:rsidRPr="001B1D40" w:rsidRDefault="00F817AE"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2051685" cy="1115695"/>
            <wp:effectExtent l="0" t="0" r="5715" b="8255"/>
            <wp:docPr id="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1115695"/>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1585"/>
        <w:gridCol w:w="1585"/>
        <w:gridCol w:w="1585"/>
        <w:gridCol w:w="2640"/>
      </w:tblGrid>
      <w:tr w:rsidR="008164B6" w:rsidRPr="00AB72C9" w:rsidTr="001B1D40">
        <w:trPr>
          <w:trHeight w:val="389"/>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入射角</w:t>
            </w:r>
            <w:r w:rsidRPr="00AB72C9">
              <w:rPr>
                <w:rFonts w:ascii="Times New Roman" w:hAnsi="Times New Roman"/>
                <w:i/>
              </w:rPr>
              <w:t>θ</w:t>
            </w:r>
            <w:r w:rsidRPr="00AB72C9">
              <w:rPr>
                <w:rFonts w:ascii="Times New Roman" w:hAnsi="Times New Roman"/>
                <w:vertAlign w:val="subscript"/>
              </w:rPr>
              <w:t>1</w:t>
            </w:r>
            <w:r w:rsidRPr="00AB72C9">
              <w:rPr>
                <w:rFonts w:ascii="Times New Roman" w:hAnsi="Times New Roman"/>
                <w:i/>
              </w:rPr>
              <w:t>/</w:t>
            </w:r>
            <w:r w:rsidRPr="00AB72C9">
              <w:rPr>
                <w:rFonts w:ascii="Times New Roman" w:hAnsi="Times New Roman"/>
              </w:rPr>
              <w:t>°</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折射角</w:t>
            </w:r>
            <w:r w:rsidRPr="00AB72C9">
              <w:rPr>
                <w:rFonts w:ascii="Times New Roman" w:hAnsi="Times New Roman"/>
                <w:i/>
              </w:rPr>
              <w:t>θ</w:t>
            </w:r>
            <w:r w:rsidRPr="00AB72C9">
              <w:rPr>
                <w:rFonts w:ascii="Times New Roman" w:hAnsi="Times New Roman"/>
                <w:vertAlign w:val="subscript"/>
              </w:rPr>
              <w:t>2</w:t>
            </w:r>
            <w:r w:rsidRPr="00AB72C9">
              <w:rPr>
                <w:rFonts w:ascii="Times New Roman" w:hAnsi="Times New Roman"/>
                <w:i/>
              </w:rPr>
              <w:t>/</w:t>
            </w:r>
            <w:r w:rsidRPr="00AB72C9">
              <w:rPr>
                <w:rFonts w:ascii="Times New Roman" w:hAnsi="Times New Roman"/>
              </w:rPr>
              <w:t>°</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F817AE" w:rsidRDefault="0085035A" w:rsidP="001B1D40">
            <w:pPr>
              <w:tabs>
                <w:tab w:val="left" w:pos="2268"/>
                <w:tab w:val="left" w:pos="4395"/>
                <w:tab w:val="left" w:pos="6521"/>
              </w:tabs>
              <w:spacing w:line="360" w:lineRule="auto"/>
              <w:jc w:val="center"/>
              <w:rPr>
                <w:rFonts w:ascii="Times New Roman" w:hAnsi="Times New Roman"/>
                <w:i/>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θ</m:t>
                        </m:r>
                      </m:e>
                      <m:sub>
                        <m:r>
                          <w:rPr>
                            <w:rFonts w:ascii="Cambria Math" w:hAnsi="Cambria Math"/>
                          </w:rPr>
                          <m:t>1</m:t>
                        </m:r>
                      </m:sub>
                    </m:sSub>
                  </m:num>
                  <m:den>
                    <m:sSub>
                      <m:sSubPr>
                        <m:ctrlPr>
                          <w:rPr>
                            <w:rFonts w:ascii="Cambria Math" w:hAnsi="Cambria Math"/>
                            <w:i/>
                          </w:rPr>
                        </m:ctrlPr>
                      </m:sSubPr>
                      <m:e>
                        <m:r>
                          <w:rPr>
                            <w:rFonts w:ascii="Cambria Math" w:hAnsi="Cambria Math"/>
                          </w:rPr>
                          <m:t>θ</m:t>
                        </m:r>
                      </m:e>
                      <m:sub>
                        <m:r>
                          <w:rPr>
                            <w:rFonts w:ascii="Cambria Math" w:hAnsi="Cambria Math"/>
                          </w:rPr>
                          <m:t>2</m:t>
                        </m:r>
                      </m:sub>
                    </m:sSub>
                  </m:den>
                </m:f>
              </m:oMath>
            </m:oMathPara>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F817AE" w:rsidRDefault="0085035A" w:rsidP="001B1D40">
            <w:pPr>
              <w:tabs>
                <w:tab w:val="left" w:pos="2268"/>
                <w:tab w:val="left" w:pos="4395"/>
                <w:tab w:val="left" w:pos="6521"/>
              </w:tabs>
              <w:spacing w:line="360" w:lineRule="auto"/>
              <w:jc w:val="center"/>
              <w:rPr>
                <w:rFonts w:ascii="Times New Roman" w:hAnsi="Times New Roman"/>
              </w:rPr>
            </w:pPr>
            <m:oMathPara>
              <m:oMath>
                <m:f>
                  <m:fPr>
                    <m:ctrlPr>
                      <w:rPr>
                        <w:rFonts w:ascii="Cambria Math" w:hAnsi="Cambria Math"/>
                      </w:rPr>
                    </m:ctrlPr>
                  </m:fPr>
                  <m:num>
                    <m:r>
                      <m:rPr>
                        <m:sty m:val="p"/>
                      </m:rPr>
                      <w:rPr>
                        <w:rFonts w:ascii="Cambria Math" w:hAnsi="Cambria Math"/>
                      </w:rPr>
                      <m:t>sin</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sin</m:t>
                    </m:r>
                    <m:sSub>
                      <m:sSubPr>
                        <m:ctrlPr>
                          <w:rPr>
                            <w:rFonts w:ascii="Cambria Math" w:hAnsi="Cambria Math"/>
                            <w:i/>
                          </w:rPr>
                        </m:ctrlPr>
                      </m:sSubPr>
                      <m:e>
                        <m:r>
                          <w:rPr>
                            <w:rFonts w:ascii="Cambria Math" w:hAnsi="Cambria Math"/>
                          </w:rPr>
                          <m:t>θ</m:t>
                        </m:r>
                      </m:e>
                      <m:sub>
                        <m:r>
                          <w:rPr>
                            <w:rFonts w:ascii="Cambria Math" w:hAnsi="Cambria Math"/>
                          </w:rPr>
                          <m:t>2</m:t>
                        </m:r>
                      </m:sub>
                    </m:sSub>
                  </m:den>
                </m:f>
              </m:oMath>
            </m:oMathPara>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6</w:t>
            </w:r>
            <w:r w:rsidR="001D7F0B" w:rsidRPr="00AB72C9">
              <w:rPr>
                <w:rFonts w:ascii="Times New Roman" w:hAnsi="Times New Roman"/>
              </w:rPr>
              <w:t>.</w:t>
            </w:r>
            <w:r w:rsidRPr="00AB72C9">
              <w:rPr>
                <w:rFonts w:ascii="Times New Roman" w:hAnsi="Times New Roman"/>
              </w:rPr>
              <w:t>7</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49</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49</w:t>
            </w:r>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20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13</w:t>
            </w:r>
            <w:r w:rsidR="001D7F0B" w:rsidRPr="00AB72C9">
              <w:rPr>
                <w:rFonts w:ascii="Times New Roman" w:hAnsi="Times New Roman"/>
              </w:rPr>
              <w:t>.</w:t>
            </w:r>
            <w:r w:rsidRPr="00AB72C9">
              <w:rPr>
                <w:rFonts w:ascii="Times New Roman" w:hAnsi="Times New Roman"/>
              </w:rPr>
              <w:t>3</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50</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49</w:t>
            </w:r>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30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19</w:t>
            </w:r>
            <w:r w:rsidR="001D7F0B" w:rsidRPr="00AB72C9">
              <w:rPr>
                <w:rFonts w:ascii="Times New Roman" w:hAnsi="Times New Roman"/>
              </w:rPr>
              <w:t>.</w:t>
            </w:r>
            <w:r w:rsidRPr="00AB72C9">
              <w:rPr>
                <w:rFonts w:ascii="Times New Roman" w:hAnsi="Times New Roman"/>
              </w:rPr>
              <w:t>6</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53</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49</w:t>
            </w:r>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40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25</w:t>
            </w:r>
            <w:r w:rsidR="001D7F0B" w:rsidRPr="00AB72C9">
              <w:rPr>
                <w:rFonts w:ascii="Times New Roman" w:hAnsi="Times New Roman"/>
              </w:rPr>
              <w:t>.</w:t>
            </w:r>
            <w:r w:rsidRPr="00AB72C9">
              <w:rPr>
                <w:rFonts w:ascii="Times New Roman" w:hAnsi="Times New Roman"/>
              </w:rPr>
              <w:t>2</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59</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51</w:t>
            </w:r>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lastRenderedPageBreak/>
              <w:t>50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30</w:t>
            </w:r>
            <w:r w:rsidR="001D7F0B" w:rsidRPr="00AB72C9">
              <w:rPr>
                <w:rFonts w:ascii="Times New Roman" w:hAnsi="Times New Roman"/>
              </w:rPr>
              <w:t>.</w:t>
            </w:r>
            <w:r w:rsidRPr="00AB72C9">
              <w:rPr>
                <w:rFonts w:ascii="Times New Roman" w:hAnsi="Times New Roman"/>
              </w:rPr>
              <w:t>7</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63</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50</w:t>
            </w:r>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60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35</w:t>
            </w:r>
            <w:r w:rsidR="001D7F0B" w:rsidRPr="00AB72C9">
              <w:rPr>
                <w:rFonts w:ascii="Times New Roman" w:hAnsi="Times New Roman"/>
              </w:rPr>
              <w:t>.</w:t>
            </w:r>
            <w:r w:rsidRPr="00AB72C9">
              <w:rPr>
                <w:rFonts w:ascii="Times New Roman" w:hAnsi="Times New Roman"/>
              </w:rPr>
              <w:t>1</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71</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51</w:t>
            </w:r>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70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38</w:t>
            </w:r>
            <w:r w:rsidR="001D7F0B" w:rsidRPr="00AB72C9">
              <w:rPr>
                <w:rFonts w:ascii="Times New Roman" w:hAnsi="Times New Roman"/>
              </w:rPr>
              <w:t>.</w:t>
            </w:r>
            <w:r w:rsidRPr="00AB72C9">
              <w:rPr>
                <w:rFonts w:ascii="Times New Roman" w:hAnsi="Times New Roman"/>
              </w:rPr>
              <w:t>6</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81</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51</w:t>
            </w:r>
          </w:p>
        </w:tc>
      </w:tr>
      <w:tr w:rsidR="008164B6" w:rsidRPr="00AB72C9" w:rsidTr="001B1D40">
        <w:trPr>
          <w:trHeight w:val="197"/>
          <w:jc w:val="center"/>
        </w:trPr>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80</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40</w:t>
            </w:r>
            <w:r w:rsidR="001D7F0B" w:rsidRPr="00AB72C9">
              <w:rPr>
                <w:rFonts w:ascii="Times New Roman" w:hAnsi="Times New Roman"/>
              </w:rPr>
              <w:t>.</w:t>
            </w:r>
            <w:r w:rsidRPr="00AB72C9">
              <w:rPr>
                <w:rFonts w:ascii="Times New Roman" w:hAnsi="Times New Roman"/>
              </w:rPr>
              <w:t>6</w:t>
            </w:r>
          </w:p>
        </w:tc>
        <w:tc>
          <w:tcPr>
            <w:tcW w:w="15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97</w:t>
            </w:r>
          </w:p>
        </w:tc>
        <w:tc>
          <w:tcPr>
            <w:tcW w:w="26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51</w:t>
            </w:r>
          </w:p>
        </w:tc>
      </w:tr>
    </w:tbl>
    <w:p w:rsidR="001B1D40" w:rsidRDefault="001B1D40" w:rsidP="001B1D40">
      <w:pPr>
        <w:tabs>
          <w:tab w:val="left" w:pos="2268"/>
          <w:tab w:val="left" w:pos="4395"/>
          <w:tab w:val="left" w:pos="6521"/>
        </w:tabs>
        <w:spacing w:line="360" w:lineRule="auto"/>
        <w:rPr>
          <w:rFonts w:ascii="Times New Roman" w:hAnsi="Times New Roman"/>
          <w:w w:val="104"/>
        </w:rPr>
      </w:pP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随着入射角的增大，折射角怎样变化？光线的偏折程度怎样变化？</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当入射角与折射角发生变化时，有没有保持不变的量</w:t>
      </w:r>
      <w:r w:rsidRPr="001B1D40">
        <w:rPr>
          <w:rFonts w:ascii="Times New Roman" w:hAnsi="Times New Roman"/>
          <w:w w:val="104"/>
        </w:rPr>
        <w:t>(</w:t>
      </w:r>
      <w:r w:rsidR="00F46E70" w:rsidRPr="001B1D40">
        <w:rPr>
          <w:rFonts w:ascii="Times New Roman" w:hAnsi="Times New Roman"/>
          <w:w w:val="104"/>
        </w:rPr>
        <w:t>误差允许范围内</w:t>
      </w:r>
      <w:r w:rsidRPr="001B1D40">
        <w:rPr>
          <w:rFonts w:ascii="Times New Roman" w:hAnsi="Times New Roman"/>
          <w:w w:val="104"/>
        </w:rPr>
        <w:t>)</w:t>
      </w:r>
      <w:r w:rsidR="00F46E70" w:rsidRPr="001B1D40">
        <w:rPr>
          <w:rFonts w:ascii="Times New Roman" w:hAnsi="Times New Roman"/>
          <w:w w:val="104"/>
        </w:rPr>
        <w:t>？</w:t>
      </w:r>
    </w:p>
    <w:p w:rsidR="001B1D40" w:rsidRDefault="001B1D40" w:rsidP="001B1D40">
      <w:pPr>
        <w:tabs>
          <w:tab w:val="left" w:pos="2268"/>
          <w:tab w:val="left" w:pos="4395"/>
          <w:tab w:val="left" w:pos="6521"/>
        </w:tabs>
        <w:spacing w:line="360" w:lineRule="auto"/>
        <w:rPr>
          <w:rFonts w:ascii="Times New Roman" w:hAnsi="Times New Roman"/>
        </w:rPr>
      </w:pPr>
    </w:p>
    <w:p w:rsidR="001B1D40" w:rsidRDefault="001B1D40" w:rsidP="001B1D40">
      <w:pPr>
        <w:tabs>
          <w:tab w:val="left" w:pos="2268"/>
          <w:tab w:val="left" w:pos="4395"/>
          <w:tab w:val="left" w:pos="6521"/>
        </w:tabs>
        <w:spacing w:line="360" w:lineRule="auto"/>
        <w:rPr>
          <w:rFonts w:ascii="Times New Roman" w:hAnsi="Times New Roman"/>
        </w:rPr>
      </w:pPr>
    </w:p>
    <w:p w:rsidR="008164B6" w:rsidRPr="001B1D40" w:rsidRDefault="00F817AE" w:rsidP="001B1D40">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827405" cy="217805"/>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折射现象：光从第</w:t>
      </w:r>
      <w:r w:rsidRPr="001B1D40">
        <w:rPr>
          <w:rFonts w:ascii="Times New Roman" w:hAnsi="Times New Roman"/>
          <w:w w:val="104"/>
        </w:rPr>
        <w:t>1</w:t>
      </w:r>
      <w:r w:rsidRPr="001B1D40">
        <w:rPr>
          <w:rFonts w:ascii="Times New Roman" w:hAnsi="Times New Roman"/>
          <w:w w:val="104"/>
        </w:rPr>
        <w:t>种介质射到该介质与第</w:t>
      </w:r>
      <w:r w:rsidRPr="001B1D40">
        <w:rPr>
          <w:rFonts w:ascii="Times New Roman" w:hAnsi="Times New Roman"/>
          <w:w w:val="104"/>
        </w:rPr>
        <w:t>2</w:t>
      </w:r>
      <w:r w:rsidRPr="001B1D40">
        <w:rPr>
          <w:rFonts w:ascii="Times New Roman" w:hAnsi="Times New Roman"/>
          <w:w w:val="104"/>
        </w:rPr>
        <w:t>种介质的分界面时，一部分光进入第</w:t>
      </w:r>
      <w:r w:rsidRPr="001B1D40">
        <w:rPr>
          <w:rFonts w:ascii="Times New Roman" w:hAnsi="Times New Roman"/>
          <w:w w:val="104"/>
        </w:rPr>
        <w:t>2</w:t>
      </w:r>
      <w:r w:rsidRPr="001B1D40">
        <w:rPr>
          <w:rFonts w:ascii="Times New Roman" w:hAnsi="Times New Roman"/>
          <w:w w:val="104"/>
        </w:rPr>
        <w:t>种介质的现象。</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折射定律</w:t>
      </w:r>
    </w:p>
    <w:p w:rsidR="008164B6" w:rsidRPr="001B1D40" w:rsidRDefault="00F817AE" w:rsidP="001B1D40">
      <w:pPr>
        <w:tabs>
          <w:tab w:val="left" w:pos="2268"/>
          <w:tab w:val="left" w:pos="4395"/>
          <w:tab w:val="left" w:pos="6521"/>
        </w:tabs>
        <w:spacing w:line="360" w:lineRule="auto"/>
        <w:jc w:val="center"/>
        <w:rPr>
          <w:rFonts w:ascii="Times New Roman" w:hAnsi="Times New Roman"/>
          <w:w w:val="104"/>
        </w:rPr>
      </w:pPr>
      <w:r w:rsidRPr="00AB72C9">
        <w:rPr>
          <w:rFonts w:ascii="Times New Roman" w:hAnsi="Times New Roman"/>
          <w:noProof/>
        </w:rPr>
        <w:drawing>
          <wp:inline distT="0" distB="0" distL="0" distR="0">
            <wp:extent cx="1077595" cy="1007110"/>
            <wp:effectExtent l="0" t="0" r="8255" b="2540"/>
            <wp:docPr id="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1007110"/>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折射光线与入射光线、法线处在</w:t>
      </w:r>
      <w:r w:rsidRPr="001B1D40">
        <w:rPr>
          <w:rFonts w:ascii="Times New Roman" w:hAnsi="Times New Roman"/>
          <w:w w:val="104"/>
          <w:u w:val="single"/>
        </w:rPr>
        <w:t xml:space="preserve">　　　　　　　</w:t>
      </w:r>
      <w:r w:rsidRPr="001B1D40">
        <w:rPr>
          <w:rFonts w:ascii="Times New Roman" w:hAnsi="Times New Roman"/>
          <w:w w:val="104"/>
        </w:rPr>
        <w:t>内，折射光线与入射光线分别位于</w:t>
      </w:r>
      <w:r w:rsidRPr="001B1D40">
        <w:rPr>
          <w:rFonts w:ascii="Times New Roman" w:hAnsi="Times New Roman"/>
          <w:w w:val="104"/>
          <w:u w:val="single"/>
        </w:rPr>
        <w:t xml:space="preserve">　　　　</w:t>
      </w:r>
      <w:r w:rsidRPr="001B1D40">
        <w:rPr>
          <w:rFonts w:ascii="Times New Roman" w:hAnsi="Times New Roman"/>
          <w:w w:val="104"/>
        </w:rPr>
        <w:t>；</w:t>
      </w:r>
      <w:r w:rsidRPr="001B1D40">
        <w:rPr>
          <w:rFonts w:ascii="Times New Roman" w:hAnsi="Times New Roman"/>
          <w:w w:val="104"/>
          <w:u w:val="single"/>
        </w:rPr>
        <w:t xml:space="preserve">　　　　　</w:t>
      </w:r>
      <w:r w:rsidRPr="001B1D40">
        <w:rPr>
          <w:rFonts w:ascii="Times New Roman" w:hAnsi="Times New Roman"/>
          <w:w w:val="104"/>
        </w:rPr>
        <w:t>与</w:t>
      </w:r>
      <w:r w:rsidRPr="001B1D40">
        <w:rPr>
          <w:rFonts w:ascii="Times New Roman" w:hAnsi="Times New Roman"/>
          <w:w w:val="104"/>
          <w:u w:val="single"/>
        </w:rPr>
        <w:t xml:space="preserve">　　　　　　　　</w:t>
      </w:r>
      <w:r w:rsidRPr="001B1D40">
        <w:rPr>
          <w:rFonts w:ascii="Times New Roman" w:hAnsi="Times New Roman"/>
          <w:w w:val="104"/>
        </w:rPr>
        <w:t>成正比，即</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r w:rsidR="001D7F0B" w:rsidRPr="001B1D40">
        <w:rPr>
          <w:rFonts w:ascii="Times New Roman" w:hAnsi="Times New Roman"/>
          <w:w w:val="104"/>
        </w:rPr>
        <w:t>＝</w:t>
      </w:r>
      <w:r w:rsidRPr="001B1D40">
        <w:rPr>
          <w:rFonts w:ascii="Times New Roman" w:hAnsi="Times New Roman"/>
          <w:i/>
          <w:w w:val="104"/>
        </w:rPr>
        <w:t>n</w:t>
      </w:r>
      <w:r w:rsidRPr="001B1D40">
        <w:rPr>
          <w:rFonts w:ascii="Times New Roman" w:hAnsi="Times New Roman"/>
          <w:w w:val="104"/>
          <w:vertAlign w:val="subscript"/>
        </w:rPr>
        <w:t>12</w:t>
      </w:r>
      <w:r w:rsidR="001D7F0B" w:rsidRPr="001B1D40">
        <w:rPr>
          <w:rFonts w:ascii="Times New Roman" w:hAnsi="Times New Roman"/>
          <w:w w:val="104"/>
        </w:rPr>
        <w:t>(</w:t>
      </w:r>
      <w:r w:rsidRPr="001B1D40">
        <w:rPr>
          <w:rFonts w:ascii="Times New Roman" w:hAnsi="Times New Roman"/>
          <w:w w:val="104"/>
        </w:rPr>
        <w:t>式中</w:t>
      </w:r>
      <w:r w:rsidRPr="001B1D40">
        <w:rPr>
          <w:rFonts w:ascii="Times New Roman" w:hAnsi="Times New Roman"/>
          <w:i/>
          <w:w w:val="104"/>
        </w:rPr>
        <w:t>n</w:t>
      </w:r>
      <w:r w:rsidRPr="001B1D40">
        <w:rPr>
          <w:rFonts w:ascii="Times New Roman" w:hAnsi="Times New Roman"/>
          <w:w w:val="104"/>
          <w:vertAlign w:val="subscript"/>
        </w:rPr>
        <w:t>12</w:t>
      </w:r>
      <w:r w:rsidRPr="001B1D40">
        <w:rPr>
          <w:rFonts w:ascii="Times New Roman" w:hAnsi="Times New Roman"/>
          <w:w w:val="104"/>
        </w:rPr>
        <w:t>是比例常数</w:t>
      </w:r>
      <w:r w:rsidR="001D7F0B" w:rsidRPr="001B1D40">
        <w:rPr>
          <w:rFonts w:ascii="Times New Roman" w:hAnsi="Times New Roman"/>
          <w:w w:val="104"/>
        </w:rPr>
        <w:t>)</w:t>
      </w:r>
      <w:r w:rsidRPr="001B1D40">
        <w:rPr>
          <w:rFonts w:ascii="Times New Roman" w:hAnsi="Times New Roman"/>
          <w:w w:val="104"/>
        </w:rPr>
        <w:t>。如图所示。</w:t>
      </w:r>
      <w:r w:rsidRPr="001B1D40">
        <w:rPr>
          <w:rFonts w:ascii="Times New Roman" w:hAnsi="Times New Roman"/>
          <w:w w:val="104"/>
        </w:rPr>
        <w:t> </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eastAsia="方正黑体_GBK" w:hAnsi="Times New Roman"/>
        </w:rPr>
        <w:t>说明：</w:t>
      </w:r>
      <w:r w:rsidRPr="001B1D40">
        <w:rPr>
          <w:rFonts w:ascii="宋体" w:hAnsi="宋体" w:cs="宋体" w:hint="eastAsia"/>
        </w:rPr>
        <w:t>①</w:t>
      </w:r>
      <w:r w:rsidRPr="001B1D40">
        <w:rPr>
          <w:rFonts w:ascii="Times New Roman" w:hAnsi="Times New Roman"/>
          <w:i/>
        </w:rPr>
        <w:t>n</w:t>
      </w:r>
      <w:r w:rsidRPr="001B1D40">
        <w:rPr>
          <w:rFonts w:ascii="Times New Roman" w:hAnsi="Times New Roman"/>
          <w:vertAlign w:val="subscript"/>
        </w:rPr>
        <w:t>12</w:t>
      </w:r>
      <w:r w:rsidRPr="001B1D40">
        <w:rPr>
          <w:rFonts w:ascii="Times New Roman" w:eastAsia="方正楷体_GBK" w:hAnsi="Times New Roman"/>
        </w:rPr>
        <w:t>是比例常数，它与入射角、折射角的大小无关，只与两种介质的性质有关。</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宋体" w:hAnsi="宋体" w:cs="宋体" w:hint="eastAsia"/>
        </w:rPr>
        <w:t>②</w:t>
      </w:r>
      <w:r w:rsidRPr="001B1D40">
        <w:rPr>
          <w:rFonts w:ascii="Times New Roman" w:eastAsia="方正楷体_GBK" w:hAnsi="Times New Roman"/>
        </w:rPr>
        <w:t>光的折射定律是由荷兰数学家斯涅尔总结得出的。</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3</w:t>
      </w:r>
      <w:r w:rsidR="001D7F0B" w:rsidRPr="001B1D40">
        <w:rPr>
          <w:rFonts w:ascii="Times New Roman" w:hAnsi="Times New Roman"/>
          <w:w w:val="104"/>
        </w:rPr>
        <w:t>.</w:t>
      </w:r>
      <w:r w:rsidRPr="001B1D40">
        <w:rPr>
          <w:rFonts w:ascii="Times New Roman" w:hAnsi="Times New Roman"/>
          <w:w w:val="104"/>
        </w:rPr>
        <w:t>在光的折射现象中，光路</w:t>
      </w:r>
      <w:r w:rsidRPr="001B1D40">
        <w:rPr>
          <w:rFonts w:ascii="Times New Roman" w:hAnsi="Times New Roman"/>
          <w:w w:val="104"/>
          <w:u w:val="single"/>
        </w:rPr>
        <w:t xml:space="preserve">　　　　</w:t>
      </w:r>
      <w:r w:rsidR="001D7F0B" w:rsidRPr="001B1D40">
        <w:rPr>
          <w:rFonts w:ascii="Times New Roman" w:hAnsi="Times New Roman"/>
          <w:w w:val="104"/>
        </w:rPr>
        <w:t>(</w:t>
      </w:r>
      <w:r w:rsidRPr="001B1D40">
        <w:rPr>
          <w:rFonts w:ascii="Times New Roman" w:hAnsi="Times New Roman"/>
          <w:w w:val="104"/>
        </w:rPr>
        <w:t>选填</w:t>
      </w:r>
      <w:r w:rsidRPr="00AB72C9">
        <w:rPr>
          <w:rFonts w:ascii="宋体" w:hAnsi="宋体"/>
          <w:w w:val="104"/>
        </w:rPr>
        <w:t>“</w:t>
      </w:r>
      <w:r w:rsidRPr="001B1D40">
        <w:rPr>
          <w:rFonts w:ascii="Times New Roman" w:hAnsi="Times New Roman"/>
          <w:w w:val="104"/>
        </w:rPr>
        <w:t>是</w:t>
      </w:r>
      <w:r w:rsidRPr="00AB72C9">
        <w:rPr>
          <w:rFonts w:ascii="宋体" w:hAnsi="宋体"/>
          <w:w w:val="104"/>
        </w:rPr>
        <w:t>”</w:t>
      </w:r>
      <w:r w:rsidRPr="001B1D40">
        <w:rPr>
          <w:rFonts w:ascii="Times New Roman" w:hAnsi="Times New Roman"/>
          <w:w w:val="104"/>
        </w:rPr>
        <w:t>或</w:t>
      </w:r>
      <w:r w:rsidRPr="00AB72C9">
        <w:rPr>
          <w:rFonts w:ascii="宋体" w:hAnsi="宋体"/>
          <w:w w:val="104"/>
        </w:rPr>
        <w:t>“</w:t>
      </w:r>
      <w:r w:rsidRPr="001B1D40">
        <w:rPr>
          <w:rFonts w:ascii="Times New Roman" w:hAnsi="Times New Roman"/>
          <w:w w:val="104"/>
        </w:rPr>
        <w:t>不是</w:t>
      </w:r>
      <w:r w:rsidRPr="00AB72C9">
        <w:rPr>
          <w:rFonts w:ascii="宋体" w:hAnsi="宋体"/>
          <w:w w:val="104"/>
        </w:rPr>
        <w:t>”</w:t>
      </w:r>
      <w:r w:rsidR="001D7F0B" w:rsidRPr="001B1D40">
        <w:rPr>
          <w:rFonts w:ascii="Times New Roman" w:hAnsi="Times New Roman"/>
          <w:w w:val="104"/>
        </w:rPr>
        <w:t>)</w:t>
      </w:r>
      <w:r w:rsidRPr="001B1D40">
        <w:rPr>
          <w:rFonts w:ascii="Times New Roman" w:hAnsi="Times New Roman"/>
          <w:w w:val="104"/>
        </w:rPr>
        <w:t>可逆的。</w:t>
      </w:r>
      <w:r w:rsidRPr="001B1D40">
        <w:rPr>
          <w:rFonts w:ascii="Times New Roman" w:hAnsi="Times New Roman"/>
          <w:w w:val="104"/>
        </w:rPr>
        <w:t> </w:t>
      </w:r>
    </w:p>
    <w:p w:rsidR="008164B6" w:rsidRPr="001B1D40" w:rsidRDefault="00F817AE" w:rsidP="001B1D40">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685800" cy="217805"/>
            <wp:effectExtent l="0" t="0" r="0"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1</w:t>
      </w:r>
      <w:r w:rsidRPr="001B1D40">
        <w:rPr>
          <w:rFonts w:ascii="Times New Roman" w:eastAsia="方正楷体_GBK" w:hAnsi="Times New Roman"/>
        </w:rPr>
        <w:t>)</w:t>
      </w:r>
      <w:r w:rsidR="00F46E70" w:rsidRPr="001B1D40">
        <w:rPr>
          <w:rFonts w:ascii="Times New Roman" w:eastAsia="方正楷体_GBK" w:hAnsi="Times New Roman"/>
        </w:rPr>
        <w:t>光从一种介质进入另一种介质时，传播方向一定发生变化。</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2</w:t>
      </w:r>
      <w:r w:rsidRPr="001B1D40">
        <w:rPr>
          <w:rFonts w:ascii="Times New Roman" w:eastAsia="方正楷体_GBK" w:hAnsi="Times New Roman"/>
        </w:rPr>
        <w:t>)</w:t>
      </w:r>
      <w:r w:rsidR="00F46E70" w:rsidRPr="001B1D40">
        <w:rPr>
          <w:rFonts w:ascii="Times New Roman" w:eastAsia="方正楷体_GBK" w:hAnsi="Times New Roman"/>
        </w:rPr>
        <w:t>发生光的折射</w:t>
      </w:r>
      <w:r w:rsidRPr="001B1D40">
        <w:rPr>
          <w:rFonts w:ascii="Times New Roman" w:eastAsia="方正楷体_GBK" w:hAnsi="Times New Roman"/>
        </w:rPr>
        <w:t>(</w:t>
      </w:r>
      <w:r w:rsidR="00F46E70" w:rsidRPr="001B1D40">
        <w:rPr>
          <w:rFonts w:ascii="Times New Roman" w:eastAsia="方正楷体_GBK" w:hAnsi="Times New Roman"/>
        </w:rPr>
        <w:t>倾斜入射</w:t>
      </w:r>
      <w:r w:rsidRPr="001B1D40">
        <w:rPr>
          <w:rFonts w:ascii="Times New Roman" w:eastAsia="方正楷体_GBK" w:hAnsi="Times New Roman"/>
        </w:rPr>
        <w:t>)</w:t>
      </w:r>
      <w:r w:rsidR="00F46E70" w:rsidRPr="001B1D40">
        <w:rPr>
          <w:rFonts w:ascii="Times New Roman" w:eastAsia="方正楷体_GBK" w:hAnsi="Times New Roman"/>
        </w:rPr>
        <w:t>时，折射角一定小于入射角。</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3</w:t>
      </w:r>
      <w:r w:rsidRPr="001B1D40">
        <w:rPr>
          <w:rFonts w:ascii="Times New Roman" w:eastAsia="方正楷体_GBK" w:hAnsi="Times New Roman"/>
        </w:rPr>
        <w:t>)</w:t>
      </w:r>
      <w:r w:rsidR="00F46E70" w:rsidRPr="001B1D40">
        <w:rPr>
          <w:rFonts w:ascii="Times New Roman" w:eastAsia="方正楷体_GBK" w:hAnsi="Times New Roman"/>
        </w:rPr>
        <w:t>入射角增大为原来的</w:t>
      </w:r>
      <w:r w:rsidR="00F46E70" w:rsidRPr="001B1D40">
        <w:rPr>
          <w:rFonts w:ascii="Times New Roman" w:hAnsi="Times New Roman"/>
        </w:rPr>
        <w:t>2</w:t>
      </w:r>
      <w:r w:rsidR="00F46E70" w:rsidRPr="001B1D40">
        <w:rPr>
          <w:rFonts w:ascii="Times New Roman" w:eastAsia="方正楷体_GBK" w:hAnsi="Times New Roman"/>
        </w:rPr>
        <w:t>倍，折射角和反射角也都增大为原来的</w:t>
      </w:r>
      <w:r w:rsidR="00F46E70" w:rsidRPr="001B1D40">
        <w:rPr>
          <w:rFonts w:ascii="Times New Roman" w:hAnsi="Times New Roman"/>
        </w:rPr>
        <w:t>2</w:t>
      </w:r>
      <w:r w:rsidR="00F46E70" w:rsidRPr="001B1D40">
        <w:rPr>
          <w:rFonts w:ascii="Times New Roman" w:eastAsia="方正楷体_GBK" w:hAnsi="Times New Roman"/>
        </w:rPr>
        <w:t>倍。</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1B1D40"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10"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1</w:t>
      </w:r>
      <w:r w:rsidRPr="00AB72C9">
        <w:rPr>
          <w:rFonts w:ascii="Times New Roman" w:hAnsi="Times New Roman"/>
          <w:noProof/>
        </w:rPr>
        <w:drawing>
          <wp:inline distT="0" distB="0" distL="0" distR="0">
            <wp:extent cx="38100" cy="108585"/>
            <wp:effectExtent l="0" t="0" r="0" b="5715"/>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eastAsia="方正楷体_GBK" w:hAnsi="Times New Roman"/>
          <w:w w:val="104"/>
        </w:rPr>
        <w:t>多选</w:t>
      </w:r>
      <w:r w:rsidR="001D7F0B" w:rsidRPr="001B1D40">
        <w:rPr>
          <w:rFonts w:ascii="Times New Roman" w:eastAsia="方正楷体_GBK" w:hAnsi="Times New Roman"/>
          <w:w w:val="104"/>
        </w:rPr>
        <w:t>)</w:t>
      </w:r>
      <w:r w:rsidR="00F46E70" w:rsidRPr="001B1D40">
        <w:rPr>
          <w:rFonts w:ascii="Times New Roman" w:hAnsi="Times New Roman"/>
          <w:w w:val="104"/>
        </w:rPr>
        <w:t>如图所示，渔民在清澈的河水中用鱼叉叉鱼，可改用激光束捕鱼，关于两种捕鱼方法下列说法正确的有</w:t>
      </w:r>
      <w:r w:rsidR="001D7F0B" w:rsidRPr="001B1D40">
        <w:rPr>
          <w:rFonts w:ascii="Times New Roman" w:hAnsi="Times New Roman"/>
          <w:w w:val="104"/>
        </w:rPr>
        <w:t>(</w:t>
      </w:r>
      <w:r w:rsidR="00F46E70" w:rsidRPr="001B1D40">
        <w:rPr>
          <w:rFonts w:ascii="Times New Roman" w:hAnsi="Times New Roman"/>
          <w:w w:val="104"/>
        </w:rPr>
        <w:t xml:space="preserve">　　</w:t>
      </w:r>
      <w:r w:rsidR="001D7F0B" w:rsidRPr="001B1D40">
        <w:rPr>
          <w:rFonts w:ascii="Times New Roman" w:hAnsi="Times New Roman"/>
          <w:w w:val="104"/>
        </w:rPr>
        <w:t>)</w:t>
      </w:r>
    </w:p>
    <w:p w:rsidR="008164B6" w:rsidRPr="001B1D40" w:rsidRDefault="00F817AE"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077595" cy="897890"/>
            <wp:effectExtent l="0" t="0" r="8255" b="0"/>
            <wp:docPr id="12"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897890"/>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A</w:t>
      </w:r>
      <w:r w:rsidR="001D7F0B" w:rsidRPr="001B1D40">
        <w:rPr>
          <w:rFonts w:ascii="Times New Roman" w:hAnsi="Times New Roman"/>
          <w:w w:val="104"/>
        </w:rPr>
        <w:t>.</w:t>
      </w:r>
      <w:r w:rsidRPr="001B1D40">
        <w:rPr>
          <w:rFonts w:ascii="Times New Roman" w:hAnsi="Times New Roman"/>
          <w:w w:val="104"/>
        </w:rPr>
        <w:t>用鱼叉叉鱼时，应该瞄准人所看到鱼的位置</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B</w:t>
      </w:r>
      <w:r w:rsidR="001D7F0B" w:rsidRPr="001B1D40">
        <w:rPr>
          <w:rFonts w:ascii="Times New Roman" w:hAnsi="Times New Roman"/>
          <w:w w:val="104"/>
        </w:rPr>
        <w:t>.</w:t>
      </w:r>
      <w:r w:rsidRPr="001B1D40">
        <w:rPr>
          <w:rFonts w:ascii="Times New Roman" w:hAnsi="Times New Roman"/>
          <w:w w:val="104"/>
        </w:rPr>
        <w:t>用鱼叉叉鱼时，应该瞄准人所看到鱼的下方</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C</w:t>
      </w:r>
      <w:r w:rsidR="001D7F0B" w:rsidRPr="001B1D40">
        <w:rPr>
          <w:rFonts w:ascii="Times New Roman" w:hAnsi="Times New Roman"/>
          <w:w w:val="104"/>
        </w:rPr>
        <w:t>.</w:t>
      </w:r>
      <w:r w:rsidRPr="001B1D40">
        <w:rPr>
          <w:rFonts w:ascii="Times New Roman" w:hAnsi="Times New Roman"/>
          <w:w w:val="104"/>
        </w:rPr>
        <w:t>用激光捕鱼时，应该瞄准人所看到的鱼</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D</w:t>
      </w:r>
      <w:r w:rsidR="001D7F0B" w:rsidRPr="001B1D40">
        <w:rPr>
          <w:rFonts w:ascii="Times New Roman" w:hAnsi="Times New Roman"/>
          <w:w w:val="104"/>
        </w:rPr>
        <w:t>.</w:t>
      </w:r>
      <w:r w:rsidRPr="001B1D40">
        <w:rPr>
          <w:rFonts w:ascii="Times New Roman" w:hAnsi="Times New Roman"/>
          <w:w w:val="104"/>
        </w:rPr>
        <w:t>用激光捕鱼时，应该瞄准人所看到鱼的下方</w:t>
      </w:r>
    </w:p>
    <w:p w:rsidR="001B1D40" w:rsidRPr="001B1D40" w:rsidRDefault="00F817AE" w:rsidP="001B1D40">
      <w:pPr>
        <w:tabs>
          <w:tab w:val="left" w:pos="2268"/>
          <w:tab w:val="left" w:pos="4395"/>
          <w:tab w:val="left" w:pos="6663"/>
        </w:tabs>
        <w:spacing w:line="360" w:lineRule="auto"/>
        <w:rPr>
          <w:rFonts w:ascii="Times New Roman" w:hAnsi="Times New Roman"/>
        </w:rPr>
      </w:pPr>
      <w:r w:rsidRPr="00AB72C9">
        <w:rPr>
          <w:rFonts w:ascii="Times New Roman" w:hAnsi="Times New Roman"/>
          <w:noProof/>
        </w:rPr>
        <w:drawing>
          <wp:inline distT="0" distB="0" distL="0" distR="0">
            <wp:extent cx="6466205" cy="299085"/>
            <wp:effectExtent l="0" t="0" r="0" b="571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66205" cy="299085"/>
                    </a:xfrm>
                    <a:prstGeom prst="rect">
                      <a:avLst/>
                    </a:prstGeom>
                    <a:noFill/>
                    <a:ln>
                      <a:noFill/>
                    </a:ln>
                  </pic:spPr>
                </pic:pic>
              </a:graphicData>
            </a:graphic>
          </wp:inline>
        </w:drawing>
      </w:r>
    </w:p>
    <w:p w:rsidR="001B1D40" w:rsidRPr="001B1D40" w:rsidRDefault="001B1D40" w:rsidP="001B1D40">
      <w:pPr>
        <w:spacing w:line="360" w:lineRule="auto"/>
        <w:jc w:val="both"/>
        <w:rPr>
          <w:rFonts w:ascii="Times New Roman" w:eastAsia="方正楷体_GBK" w:hAnsi="Times New Roman"/>
          <w:color w:val="000000"/>
        </w:rPr>
      </w:pPr>
      <w:r w:rsidRPr="001B1D40">
        <w:rPr>
          <w:rFonts w:ascii="Times New Roman" w:eastAsia="方正楷体_GBK" w:hAnsi="Times New Roman"/>
          <w:color w:val="000000"/>
        </w:rPr>
        <w:t>光被物体反射，反射光进入人的眼中，人就能够看到物体。如图所示，从水中鱼所在的</w:t>
      </w:r>
      <w:r w:rsidRPr="001B1D40">
        <w:rPr>
          <w:rFonts w:ascii="Times New Roman" w:eastAsia="方正书宋_GBK" w:hAnsi="Times New Roman"/>
          <w:i/>
          <w:color w:val="000000"/>
        </w:rPr>
        <w:t>S</w:t>
      </w:r>
      <w:r w:rsidRPr="001B1D40">
        <w:rPr>
          <w:rFonts w:ascii="Times New Roman" w:eastAsia="方正楷体_GBK" w:hAnsi="Times New Roman"/>
          <w:color w:val="000000"/>
        </w:rPr>
        <w:t>点反射的两条光线经过水和空气交界面时发生折射进入人的眼中，两条折射光线的反向延长线的交点就是人所看到的鱼的虚像</w:t>
      </w:r>
      <w:r w:rsidRPr="001B1D40">
        <w:rPr>
          <w:rFonts w:ascii="Times New Roman" w:eastAsia="方正书宋_GBK" w:hAnsi="Times New Roman"/>
          <w:i/>
          <w:color w:val="000000"/>
        </w:rPr>
        <w:t>S'</w:t>
      </w:r>
      <w:r w:rsidRPr="001B1D40">
        <w:rPr>
          <w:rFonts w:ascii="Times New Roman" w:eastAsia="方正楷体_GBK" w:hAnsi="Times New Roman"/>
          <w:color w:val="000000"/>
        </w:rPr>
        <w:t>，鱼实际所在的位置在虚像的下方。</w:t>
      </w:r>
    </w:p>
    <w:p w:rsidR="001B1D40" w:rsidRPr="001B1D40" w:rsidRDefault="00F817AE" w:rsidP="001B1D40">
      <w:pPr>
        <w:spacing w:line="360" w:lineRule="auto"/>
        <w:jc w:val="center"/>
        <w:rPr>
          <w:rFonts w:ascii="Times New Roman" w:eastAsia="方正书宋_GBK" w:hAnsi="Times New Roman"/>
          <w:color w:val="000000"/>
        </w:rPr>
      </w:pPr>
      <w:r w:rsidRPr="00AB72C9">
        <w:rPr>
          <w:rFonts w:ascii="Times New Roman" w:eastAsia="方正书宋_GBK" w:hAnsi="Times New Roman"/>
          <w:noProof/>
          <w:color w:val="000000"/>
        </w:rPr>
        <w:drawing>
          <wp:inline distT="0" distB="0" distL="0" distR="0">
            <wp:extent cx="1007110" cy="685800"/>
            <wp:effectExtent l="0" t="0" r="2540" b="0"/>
            <wp:docPr id="14"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110" cy="685800"/>
                    </a:xfrm>
                    <a:prstGeom prst="rect">
                      <a:avLst/>
                    </a:prstGeom>
                    <a:noFill/>
                    <a:ln>
                      <a:noFill/>
                    </a:ln>
                  </pic:spPr>
                </pic:pic>
              </a:graphicData>
            </a:graphic>
          </wp:inline>
        </w:drawing>
      </w:r>
    </w:p>
    <w:p w:rsidR="001B1D40" w:rsidRDefault="001B1D40" w:rsidP="001B1D40">
      <w:pPr>
        <w:tabs>
          <w:tab w:val="left" w:pos="2268"/>
          <w:tab w:val="left" w:pos="4395"/>
          <w:tab w:val="left" w:pos="6521"/>
        </w:tabs>
        <w:spacing w:line="360" w:lineRule="auto"/>
        <w:rPr>
          <w:rFonts w:ascii="Times New Roman" w:hAnsi="Times New Roman"/>
        </w:rPr>
      </w:pPr>
    </w:p>
    <w:p w:rsidR="008164B6" w:rsidRPr="001B1D40" w:rsidRDefault="00F817AE" w:rsidP="001B1D40">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38100" cy="108585"/>
            <wp:effectExtent l="0" t="0" r="0" b="5715"/>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2</w:t>
      </w:r>
      <w:r w:rsidRPr="00AB72C9">
        <w:rPr>
          <w:rFonts w:ascii="Times New Roman" w:hAnsi="Times New Roman"/>
          <w:noProof/>
        </w:rPr>
        <w:drawing>
          <wp:inline distT="0" distB="0" distL="0" distR="0">
            <wp:extent cx="38100" cy="108585"/>
            <wp:effectExtent l="0" t="0" r="0" b="5715"/>
            <wp:docPr id="16"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光线以</w:t>
      </w:r>
      <w:r w:rsidR="00F46E70" w:rsidRPr="001B1D40">
        <w:rPr>
          <w:rFonts w:ascii="Times New Roman" w:hAnsi="Times New Roman"/>
          <w:w w:val="104"/>
        </w:rPr>
        <w:t>60°</w:t>
      </w:r>
      <w:r w:rsidR="00F46E70" w:rsidRPr="001B1D40">
        <w:rPr>
          <w:rFonts w:ascii="Times New Roman" w:hAnsi="Times New Roman"/>
          <w:w w:val="104"/>
        </w:rPr>
        <w:t>的入射角从空气射入玻璃中，折射光线与反射光线恰好垂直。</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画出光路图；</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当入射角变为</w:t>
      </w:r>
      <w:r w:rsidR="00F46E70" w:rsidRPr="001B1D40">
        <w:rPr>
          <w:rFonts w:ascii="Times New Roman" w:hAnsi="Times New Roman"/>
          <w:w w:val="104"/>
        </w:rPr>
        <w:t>45°</w:t>
      </w:r>
      <w:r w:rsidR="00F46E70" w:rsidRPr="001B1D40">
        <w:rPr>
          <w:rFonts w:ascii="Times New Roman" w:hAnsi="Times New Roman"/>
          <w:w w:val="104"/>
        </w:rPr>
        <w:t>时，折射角的正弦值为多大？</w:t>
      </w:r>
    </w:p>
    <w:p w:rsidR="001B1D40" w:rsidRDefault="001B1D40" w:rsidP="001B1D40">
      <w:pPr>
        <w:tabs>
          <w:tab w:val="left" w:pos="2268"/>
          <w:tab w:val="left" w:pos="4395"/>
          <w:tab w:val="left" w:pos="6521"/>
        </w:tabs>
        <w:spacing w:line="360" w:lineRule="auto"/>
        <w:rPr>
          <w:rFonts w:ascii="Times New Roman" w:eastAsia="方正大黑_GBK" w:hAnsi="Times New Roman"/>
        </w:rPr>
      </w:pPr>
    </w:p>
    <w:p w:rsidR="001B1D40" w:rsidRDefault="001B1D40" w:rsidP="001B1D40">
      <w:pPr>
        <w:tabs>
          <w:tab w:val="left" w:pos="2268"/>
          <w:tab w:val="left" w:pos="4395"/>
          <w:tab w:val="left" w:pos="6521"/>
        </w:tabs>
        <w:spacing w:line="360" w:lineRule="auto"/>
        <w:rPr>
          <w:rFonts w:ascii="Times New Roman" w:eastAsia="方正大黑_GBK" w:hAnsi="Times New Roman"/>
        </w:rPr>
      </w:pPr>
    </w:p>
    <w:p w:rsidR="001B1D40" w:rsidRDefault="001B1D40" w:rsidP="001B1D40">
      <w:pPr>
        <w:tabs>
          <w:tab w:val="left" w:pos="2268"/>
          <w:tab w:val="left" w:pos="4395"/>
          <w:tab w:val="left" w:pos="6521"/>
        </w:tabs>
        <w:spacing w:line="360" w:lineRule="auto"/>
        <w:rPr>
          <w:rFonts w:ascii="Times New Roman" w:eastAsia="方正大黑_GBK" w:hAnsi="Times New Roman"/>
        </w:rPr>
      </w:pP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二、折射率</w:t>
      </w:r>
    </w:p>
    <w:p w:rsidR="008164B6" w:rsidRPr="001B1D40" w:rsidRDefault="00F46E70" w:rsidP="001B1D40">
      <w:pPr>
        <w:tabs>
          <w:tab w:val="left" w:pos="2268"/>
          <w:tab w:val="left" w:pos="4395"/>
          <w:tab w:val="left" w:pos="6521"/>
        </w:tabs>
        <w:spacing w:line="360" w:lineRule="auto"/>
        <w:rPr>
          <w:rFonts w:ascii="Times New Roman" w:eastAsia="方正报宋_GBK" w:hAnsi="Times New Roman"/>
        </w:rPr>
      </w:pPr>
      <w:r w:rsidRPr="001B1D40">
        <w:rPr>
          <w:rFonts w:ascii="Times New Roman" w:eastAsia="方正报宋_GBK" w:hAnsi="Times New Roman"/>
        </w:rPr>
        <w:t>如图所示，当同一束单色光从空气斜射入某种介质时，无论入射角如何改变，入射角的正弦值和折射角的正弦值的比值总保持不变。但是，当该束光由空气以同一入射角斜射入不同的介质时，折射角却不同，入射角的正弦值和折射角的正弦值的比值也发生了变化，这说明什么？</w:t>
      </w:r>
    </w:p>
    <w:p w:rsidR="008164B6" w:rsidRPr="001B1D40" w:rsidRDefault="00F817AE"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2302510" cy="827405"/>
            <wp:effectExtent l="0" t="0" r="2540" b="0"/>
            <wp:docPr id="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2510" cy="827405"/>
                    </a:xfrm>
                    <a:prstGeom prst="rect">
                      <a:avLst/>
                    </a:prstGeom>
                    <a:noFill/>
                    <a:ln>
                      <a:noFill/>
                    </a:ln>
                  </pic:spPr>
                </pic:pic>
              </a:graphicData>
            </a:graphic>
          </wp:inline>
        </w:drawing>
      </w:r>
    </w:p>
    <w:p w:rsidR="001B1D40" w:rsidRDefault="001B1D40" w:rsidP="001B1D40">
      <w:pPr>
        <w:tabs>
          <w:tab w:val="left" w:pos="2268"/>
          <w:tab w:val="left" w:pos="4395"/>
          <w:tab w:val="left" w:pos="6521"/>
        </w:tabs>
        <w:spacing w:line="360" w:lineRule="auto"/>
        <w:rPr>
          <w:rFonts w:ascii="Times New Roman" w:hAnsi="Times New Roman"/>
        </w:rPr>
      </w:pPr>
    </w:p>
    <w:p w:rsidR="001B1D40" w:rsidRDefault="001B1D40" w:rsidP="001B1D40">
      <w:pPr>
        <w:tabs>
          <w:tab w:val="left" w:pos="2268"/>
          <w:tab w:val="left" w:pos="4395"/>
          <w:tab w:val="left" w:pos="6521"/>
        </w:tabs>
        <w:spacing w:line="360" w:lineRule="auto"/>
        <w:rPr>
          <w:rFonts w:ascii="Times New Roman" w:hAnsi="Times New Roman"/>
        </w:rPr>
      </w:pPr>
    </w:p>
    <w:p w:rsidR="008164B6" w:rsidRPr="001B1D40" w:rsidRDefault="00F817AE" w:rsidP="001B1D40">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827405" cy="217805"/>
            <wp:effectExtent l="0" t="0" r="0" b="0"/>
            <wp:docPr id="1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折射率</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定义：光从真空射入某种介质发生折射时，</w:t>
      </w:r>
      <w:r w:rsidR="00F46E70" w:rsidRPr="001B1D40">
        <w:rPr>
          <w:rFonts w:ascii="Times New Roman" w:hAnsi="Times New Roman"/>
          <w:w w:val="104"/>
          <w:u w:val="single"/>
        </w:rPr>
        <w:t xml:space="preserve">　　　　　　　　</w:t>
      </w:r>
      <w:r w:rsidR="00F46E70" w:rsidRPr="001B1D40">
        <w:rPr>
          <w:rFonts w:ascii="Times New Roman" w:hAnsi="Times New Roman"/>
          <w:w w:val="104"/>
        </w:rPr>
        <w:t>与</w:t>
      </w:r>
      <w:r w:rsidR="00F46E70" w:rsidRPr="001B1D40">
        <w:rPr>
          <w:rFonts w:ascii="Times New Roman" w:hAnsi="Times New Roman"/>
          <w:w w:val="104"/>
          <w:u w:val="single"/>
        </w:rPr>
        <w:t xml:space="preserve">　　　　　　　　</w:t>
      </w:r>
      <w:r w:rsidR="00F46E70" w:rsidRPr="001B1D40">
        <w:rPr>
          <w:rFonts w:ascii="Times New Roman" w:hAnsi="Times New Roman"/>
          <w:w w:val="104"/>
        </w:rPr>
        <w:t>之比，叫作这种介质的绝对折射率，简称折射率。</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定义式：</w:t>
      </w:r>
      <w:r w:rsidR="00F46E70" w:rsidRPr="001B1D40">
        <w:rPr>
          <w:rFonts w:ascii="Times New Roman" w:hAnsi="Times New Roman"/>
          <w:i/>
          <w:w w:val="104"/>
        </w:rPr>
        <w:t>n</w:t>
      </w:r>
      <w:r w:rsidRPr="001B1D40">
        <w:rPr>
          <w:rFonts w:ascii="Times New Roman" w:hAnsi="Times New Roman"/>
          <w:w w:val="104"/>
        </w:rPr>
        <w:t>＝</w:t>
      </w:r>
      <w:r w:rsidR="00F46E70" w:rsidRPr="001B1D40">
        <w:rPr>
          <w:rFonts w:ascii="Times New Roman" w:hAnsi="Times New Roman"/>
          <w:w w:val="104"/>
          <w:u w:val="single"/>
        </w:rPr>
        <w:t xml:space="preserve">　　　　</w:t>
      </w:r>
      <w:r w:rsidR="00F46E70" w:rsidRPr="001B1D40">
        <w:rPr>
          <w:rFonts w:ascii="Times New Roman" w:hAnsi="Times New Roman"/>
          <w:w w:val="104"/>
        </w:rPr>
        <w:t xml:space="preserve">。　　　</w:t>
      </w:r>
      <w:r w:rsidR="00F46E70" w:rsidRPr="001B1D40">
        <w:rPr>
          <w:rFonts w:ascii="Times New Roman" w:hAnsi="Times New Roman"/>
          <w:i/>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3</w:t>
      </w:r>
      <w:r w:rsidRPr="001B1D40">
        <w:rPr>
          <w:rFonts w:ascii="Times New Roman" w:hAnsi="Times New Roman"/>
          <w:w w:val="104"/>
        </w:rPr>
        <w:t>)</w:t>
      </w:r>
      <w:r w:rsidR="00F46E70" w:rsidRPr="001B1D40">
        <w:rPr>
          <w:rFonts w:ascii="Times New Roman" w:hAnsi="Times New Roman"/>
          <w:w w:val="104"/>
        </w:rPr>
        <w:t>物理意义：反映介质的光学性质的物理量，常数</w:t>
      </w:r>
      <w:r w:rsidR="00F46E70" w:rsidRPr="001B1D40">
        <w:rPr>
          <w:rFonts w:ascii="Times New Roman" w:hAnsi="Times New Roman"/>
          <w:i/>
          <w:w w:val="104"/>
        </w:rPr>
        <w:t>n</w:t>
      </w:r>
      <w:r w:rsidR="00F46E70" w:rsidRPr="001B1D40">
        <w:rPr>
          <w:rFonts w:ascii="Times New Roman" w:hAnsi="Times New Roman"/>
          <w:w w:val="104"/>
        </w:rPr>
        <w:t>越大，光线以相同入射角从真空斜射入这种介质时偏折的角度越大，折射角越小。</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eastAsia="方正黑体_GBK" w:hAnsi="Times New Roman"/>
        </w:rPr>
        <w:t>说明：</w:t>
      </w:r>
      <w:r w:rsidRPr="001B1D40">
        <w:rPr>
          <w:rFonts w:ascii="宋体" w:hAnsi="宋体" w:cs="宋体" w:hint="eastAsia"/>
        </w:rPr>
        <w:t>①</w:t>
      </w:r>
      <w:r w:rsidRPr="001B1D40">
        <w:rPr>
          <w:rFonts w:ascii="Times New Roman" w:eastAsia="方正楷体_GBK" w:hAnsi="Times New Roman"/>
        </w:rPr>
        <w:t>绝对折射率</w:t>
      </w:r>
      <w:r w:rsidRPr="001B1D40">
        <w:rPr>
          <w:rFonts w:ascii="Times New Roman" w:hAnsi="Times New Roman"/>
          <w:i/>
        </w:rPr>
        <w:t>n</w:t>
      </w:r>
      <w:r w:rsidRPr="001B1D40">
        <w:rPr>
          <w:rFonts w:ascii="Times New Roman" w:eastAsia="方正楷体_GBK" w:hAnsi="Times New Roman"/>
        </w:rPr>
        <w:t>定义式中的</w:t>
      </w:r>
      <w:r w:rsidRPr="001B1D40">
        <w:rPr>
          <w:rFonts w:ascii="Times New Roman" w:hAnsi="Times New Roman"/>
          <w:i/>
        </w:rPr>
        <w:t>θ</w:t>
      </w:r>
      <w:r w:rsidRPr="001B1D40">
        <w:rPr>
          <w:rFonts w:ascii="Times New Roman" w:hAnsi="Times New Roman"/>
          <w:vertAlign w:val="subscript"/>
        </w:rPr>
        <w:t>1</w:t>
      </w:r>
      <w:r w:rsidRPr="001B1D40">
        <w:rPr>
          <w:rFonts w:ascii="Times New Roman" w:eastAsia="方正楷体_GBK" w:hAnsi="Times New Roman"/>
        </w:rPr>
        <w:t>为真空</w:t>
      </w:r>
      <w:r w:rsidR="001D7F0B" w:rsidRPr="001B1D40">
        <w:rPr>
          <w:rFonts w:ascii="Times New Roman" w:eastAsia="方正楷体_GBK" w:hAnsi="Times New Roman"/>
        </w:rPr>
        <w:t>(</w:t>
      </w:r>
      <w:r w:rsidRPr="001B1D40">
        <w:rPr>
          <w:rFonts w:ascii="Times New Roman" w:eastAsia="方正楷体_GBK" w:hAnsi="Times New Roman"/>
        </w:rPr>
        <w:t>或空气</w:t>
      </w:r>
      <w:r w:rsidR="001D7F0B" w:rsidRPr="001B1D40">
        <w:rPr>
          <w:rFonts w:ascii="Times New Roman" w:eastAsia="方正楷体_GBK" w:hAnsi="Times New Roman"/>
        </w:rPr>
        <w:t>)</w:t>
      </w:r>
      <w:r w:rsidRPr="001B1D40">
        <w:rPr>
          <w:rFonts w:ascii="Times New Roman" w:eastAsia="方正楷体_GBK" w:hAnsi="Times New Roman"/>
        </w:rPr>
        <w:t>中的角。</w:t>
      </w:r>
    </w:p>
    <w:p w:rsidR="005C0BE1" w:rsidRDefault="00F46E70" w:rsidP="001B1D40">
      <w:pPr>
        <w:tabs>
          <w:tab w:val="left" w:pos="2268"/>
          <w:tab w:val="left" w:pos="4395"/>
          <w:tab w:val="left" w:pos="6521"/>
        </w:tabs>
        <w:spacing w:line="360" w:lineRule="auto"/>
        <w:rPr>
          <w:rFonts w:ascii="Times New Roman" w:eastAsia="方正楷体_GBK" w:hAnsi="Times New Roman"/>
        </w:rPr>
      </w:pPr>
      <w:r w:rsidRPr="001B1D40">
        <w:rPr>
          <w:rFonts w:ascii="宋体" w:hAnsi="宋体" w:cs="宋体" w:hint="eastAsia"/>
        </w:rPr>
        <w:t>②</w:t>
      </w:r>
      <w:r w:rsidRPr="001B1D40">
        <w:rPr>
          <w:rFonts w:ascii="Times New Roman" w:eastAsia="方正楷体_GBK" w:hAnsi="Times New Roman"/>
        </w:rPr>
        <w:t>如图所示，</w:t>
      </w:r>
      <w:r w:rsidRPr="00AB72C9">
        <w:rPr>
          <w:rFonts w:ascii="宋体" w:hAnsi="宋体"/>
        </w:rPr>
        <w:t>“</w:t>
      </w:r>
      <w:r w:rsidRPr="001B1D40">
        <w:rPr>
          <w:rFonts w:ascii="Times New Roman" w:eastAsia="方正楷体_GBK" w:hAnsi="Times New Roman"/>
        </w:rPr>
        <w:t>偏折的角度</w:t>
      </w:r>
      <w:r w:rsidRPr="00AB72C9">
        <w:rPr>
          <w:rFonts w:ascii="宋体" w:hAnsi="宋体"/>
        </w:rPr>
        <w:t>”</w:t>
      </w:r>
      <w:r w:rsidRPr="001B1D40">
        <w:rPr>
          <w:rFonts w:ascii="Times New Roman" w:eastAsia="方正楷体_GBK" w:hAnsi="Times New Roman"/>
        </w:rPr>
        <w:t>是指折射光线与原来的入射光线的延长线之间的夹角，并不是折射角。</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295400" cy="1186815"/>
            <wp:effectExtent l="0" t="0" r="0" b="0"/>
            <wp:docPr id="1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118681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折射率与光速的关系</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某种介质的折射率，等于光在</w:t>
      </w:r>
      <w:r w:rsidR="00F46E70" w:rsidRPr="001B1D40">
        <w:rPr>
          <w:rFonts w:ascii="Times New Roman" w:hAnsi="Times New Roman"/>
          <w:w w:val="104"/>
          <w:u w:val="single"/>
        </w:rPr>
        <w:t xml:space="preserve">　　　　</w:t>
      </w:r>
      <w:r w:rsidR="00F46E70" w:rsidRPr="001B1D40">
        <w:rPr>
          <w:rFonts w:ascii="Times New Roman" w:hAnsi="Times New Roman"/>
          <w:w w:val="104"/>
        </w:rPr>
        <w:t>中的传播速度</w:t>
      </w:r>
      <w:r w:rsidR="00F46E70" w:rsidRPr="001B1D40">
        <w:rPr>
          <w:rFonts w:ascii="Times New Roman" w:hAnsi="Times New Roman"/>
          <w:i/>
          <w:w w:val="104"/>
        </w:rPr>
        <w:t>c</w:t>
      </w:r>
      <w:r w:rsidR="00F46E70" w:rsidRPr="001B1D40">
        <w:rPr>
          <w:rFonts w:ascii="Times New Roman" w:hAnsi="Times New Roman"/>
          <w:w w:val="104"/>
        </w:rPr>
        <w:t>与光在这种介质中的传播速度</w:t>
      </w:r>
      <w:r w:rsidR="00F46E70" w:rsidRPr="001B1D40">
        <w:rPr>
          <w:rFonts w:ascii="Times New Roman" w:hAnsi="Times New Roman"/>
          <w:i/>
          <w:w w:val="104"/>
        </w:rPr>
        <w:t>v</w:t>
      </w:r>
      <w:r w:rsidR="00F46E70" w:rsidRPr="001B1D40">
        <w:rPr>
          <w:rFonts w:ascii="Times New Roman" w:hAnsi="Times New Roman"/>
          <w:w w:val="104"/>
        </w:rPr>
        <w:t>之比，即</w:t>
      </w:r>
      <w:r w:rsidR="00F46E70" w:rsidRPr="001B1D40">
        <w:rPr>
          <w:rFonts w:ascii="Times New Roman" w:hAnsi="Times New Roman"/>
          <w:i/>
          <w:w w:val="104"/>
        </w:rPr>
        <w:t>n</w:t>
      </w:r>
      <w:r w:rsidRPr="001B1D40">
        <w:rPr>
          <w:rFonts w:ascii="Times New Roman" w:hAnsi="Times New Roman"/>
          <w:w w:val="104"/>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00F46E70" w:rsidRPr="001B1D40">
        <w:rPr>
          <w:rFonts w:ascii="Times New Roman" w:hAnsi="Times New Roman"/>
          <w:w w:val="104"/>
        </w:rPr>
        <w:t>。</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理解：由于</w:t>
      </w:r>
      <w:r w:rsidR="00F46E70" w:rsidRPr="001B1D40">
        <w:rPr>
          <w:rFonts w:ascii="Times New Roman" w:hAnsi="Times New Roman"/>
          <w:i/>
          <w:w w:val="104"/>
        </w:rPr>
        <w:t>c</w:t>
      </w:r>
      <w:r w:rsidR="00F46E70" w:rsidRPr="001B1D40">
        <w:rPr>
          <w:rFonts w:ascii="Times New Roman" w:hAnsi="Times New Roman"/>
          <w:w w:val="104"/>
        </w:rPr>
        <w:t>&gt;</w:t>
      </w:r>
      <w:r w:rsidR="00F46E70" w:rsidRPr="001B1D40">
        <w:rPr>
          <w:rFonts w:ascii="Times New Roman" w:hAnsi="Times New Roman"/>
          <w:i/>
          <w:w w:val="104"/>
        </w:rPr>
        <w:t>v</w:t>
      </w:r>
      <w:r w:rsidR="00F46E70" w:rsidRPr="001B1D40">
        <w:rPr>
          <w:rFonts w:ascii="Times New Roman" w:hAnsi="Times New Roman"/>
          <w:w w:val="104"/>
        </w:rPr>
        <w:t>，故任何介质的折射率</w:t>
      </w:r>
      <w:r w:rsidR="00F46E70" w:rsidRPr="001B1D40">
        <w:rPr>
          <w:rFonts w:ascii="Times New Roman" w:hAnsi="Times New Roman"/>
          <w:i/>
          <w:w w:val="104"/>
        </w:rPr>
        <w:t>n</w:t>
      </w:r>
      <w:r w:rsidR="00F46E70" w:rsidRPr="001B1D40">
        <w:rPr>
          <w:rFonts w:ascii="Times New Roman" w:hAnsi="Times New Roman"/>
          <w:w w:val="104"/>
        </w:rPr>
        <w:t>都</w:t>
      </w:r>
      <w:r w:rsidR="00F46E70" w:rsidRPr="001B1D40">
        <w:rPr>
          <w:rFonts w:ascii="Times New Roman" w:hAnsi="Times New Roman"/>
          <w:w w:val="104"/>
          <w:u w:val="single"/>
        </w:rPr>
        <w:t xml:space="preserve">　　　　</w:t>
      </w:r>
      <w:r w:rsidRPr="001B1D40">
        <w:rPr>
          <w:rFonts w:ascii="Times New Roman" w:hAnsi="Times New Roman"/>
          <w:w w:val="104"/>
        </w:rPr>
        <w:t>(</w:t>
      </w:r>
      <w:r w:rsidR="00F46E70" w:rsidRPr="001B1D40">
        <w:rPr>
          <w:rFonts w:ascii="Times New Roman" w:hAnsi="Times New Roman"/>
          <w:w w:val="104"/>
        </w:rPr>
        <w:t>选填</w:t>
      </w:r>
      <w:r w:rsidR="00F46E70" w:rsidRPr="00AB72C9">
        <w:rPr>
          <w:rFonts w:ascii="宋体" w:hAnsi="宋体"/>
          <w:w w:val="104"/>
        </w:rPr>
        <w:t>“</w:t>
      </w:r>
      <w:r w:rsidR="00F46E70" w:rsidRPr="001B1D40">
        <w:rPr>
          <w:rFonts w:ascii="Times New Roman" w:hAnsi="Times New Roman"/>
          <w:w w:val="104"/>
        </w:rPr>
        <w:t>大于</w:t>
      </w:r>
      <w:r w:rsidR="00F46E70" w:rsidRPr="00AB72C9">
        <w:rPr>
          <w:rFonts w:ascii="宋体" w:hAnsi="宋体"/>
          <w:w w:val="104"/>
        </w:rPr>
        <w:t>”“</w:t>
      </w:r>
      <w:r w:rsidR="00F46E70" w:rsidRPr="001B1D40">
        <w:rPr>
          <w:rFonts w:ascii="Times New Roman" w:hAnsi="Times New Roman"/>
          <w:w w:val="104"/>
        </w:rPr>
        <w:t>小于</w:t>
      </w:r>
      <w:r w:rsidR="00F46E70" w:rsidRPr="00AB72C9">
        <w:rPr>
          <w:rFonts w:ascii="宋体" w:hAnsi="宋体"/>
          <w:w w:val="104"/>
        </w:rPr>
        <w:t>”</w:t>
      </w:r>
      <w:r w:rsidR="00F46E70" w:rsidRPr="001B1D40">
        <w:rPr>
          <w:rFonts w:ascii="Times New Roman" w:hAnsi="Times New Roman"/>
          <w:w w:val="104"/>
        </w:rPr>
        <w:t>或</w:t>
      </w:r>
      <w:r w:rsidR="00F46E70" w:rsidRPr="00AB72C9">
        <w:rPr>
          <w:rFonts w:ascii="宋体" w:hAnsi="宋体"/>
          <w:w w:val="104"/>
        </w:rPr>
        <w:t>“</w:t>
      </w:r>
      <w:r w:rsidR="00F46E70" w:rsidRPr="001B1D40">
        <w:rPr>
          <w:rFonts w:ascii="Times New Roman" w:hAnsi="Times New Roman"/>
          <w:w w:val="104"/>
        </w:rPr>
        <w:t>等于</w:t>
      </w:r>
      <w:r w:rsidR="00F46E70" w:rsidRPr="00AB72C9">
        <w:rPr>
          <w:rFonts w:ascii="宋体" w:hAnsi="宋体"/>
          <w:w w:val="104"/>
        </w:rPr>
        <w:t>”</w:t>
      </w:r>
      <w:r w:rsidRPr="001B1D40">
        <w:rPr>
          <w:rFonts w:ascii="Times New Roman" w:hAnsi="Times New Roman"/>
          <w:w w:val="104"/>
        </w:rPr>
        <w:t>)</w:t>
      </w:r>
      <w:r w:rsidR="00F46E70" w:rsidRPr="001B1D40">
        <w:rPr>
          <w:rFonts w:ascii="Times New Roman" w:hAnsi="Times New Roman"/>
          <w:w w:val="104"/>
        </w:rPr>
        <w:t>1</w:t>
      </w:r>
      <w:r w:rsidR="00F46E70" w:rsidRPr="001B1D40">
        <w:rPr>
          <w:rFonts w:ascii="Times New Roman" w:hAnsi="Times New Roman"/>
          <w:w w:val="104"/>
        </w:rPr>
        <w:t>。</w:t>
      </w:r>
      <w:r w:rsidR="00F46E70" w:rsidRPr="001B1D40">
        <w:rPr>
          <w:rFonts w:ascii="Times New Roman" w:hAnsi="Times New Roman"/>
          <w:w w:val="104"/>
        </w:rPr>
        <w:t> </w:t>
      </w:r>
    </w:p>
    <w:p w:rsidR="008164B6" w:rsidRPr="001B1D40" w:rsidRDefault="00F817AE" w:rsidP="005C0BE1">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685800" cy="217805"/>
            <wp:effectExtent l="0" t="0" r="0" b="0"/>
            <wp:docPr id="22"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1</w:t>
      </w:r>
      <w:r w:rsidRPr="001B1D40">
        <w:rPr>
          <w:rFonts w:ascii="Times New Roman" w:eastAsia="方正楷体_GBK" w:hAnsi="Times New Roman"/>
        </w:rPr>
        <w:t>)</w:t>
      </w:r>
      <w:r w:rsidR="00F46E70" w:rsidRPr="001B1D40">
        <w:rPr>
          <w:rFonts w:ascii="Times New Roman" w:eastAsia="方正楷体_GBK" w:hAnsi="Times New Roman"/>
        </w:rPr>
        <w:t>由折射率表达式</w:t>
      </w:r>
      <w:r w:rsidR="00F46E70" w:rsidRPr="001B1D40">
        <w:rPr>
          <w:rFonts w:ascii="Times New Roman" w:hAnsi="Times New Roman"/>
          <w:i/>
        </w:rPr>
        <w:t>n</w:t>
      </w:r>
      <w:r w:rsidRPr="001B1D40">
        <w:rPr>
          <w:rFonts w:ascii="Times New Roman" w:hAnsi="Times New Roman"/>
        </w:rPr>
        <w:t>＝</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r w:rsidR="00F46E70" w:rsidRPr="001B1D40">
        <w:rPr>
          <w:rFonts w:ascii="Times New Roman" w:eastAsia="方正楷体_GBK" w:hAnsi="Times New Roman"/>
        </w:rPr>
        <w:t>可知，折射率与折射角的正弦成正比。</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2</w:t>
      </w:r>
      <w:r w:rsidRPr="001B1D40">
        <w:rPr>
          <w:rFonts w:ascii="Times New Roman" w:eastAsia="方正楷体_GBK" w:hAnsi="Times New Roman"/>
        </w:rPr>
        <w:t>)</w:t>
      </w:r>
      <w:r w:rsidR="00F46E70" w:rsidRPr="001B1D40">
        <w:rPr>
          <w:rFonts w:ascii="Times New Roman" w:eastAsia="方正楷体_GBK" w:hAnsi="Times New Roman"/>
        </w:rPr>
        <w:t>介质的折射率越大，同种光在这种介质中传播速度越小。</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3</w:t>
      </w:r>
      <w:r w:rsidRPr="001B1D40">
        <w:rPr>
          <w:rFonts w:ascii="Times New Roman" w:eastAsia="方正楷体_GBK" w:hAnsi="Times New Roman"/>
        </w:rPr>
        <w:t>)</w:t>
      </w:r>
      <w:r w:rsidR="00F46E70" w:rsidRPr="001B1D40">
        <w:rPr>
          <w:rFonts w:ascii="Times New Roman" w:eastAsia="方正楷体_GBK" w:hAnsi="Times New Roman"/>
        </w:rPr>
        <w:t>光以同一入射角从真空斜射入不同介质时，折射率越大的介质对光的偏折作用越大。</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2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3</w:t>
      </w:r>
      <w:r w:rsidRPr="00AB72C9">
        <w:rPr>
          <w:rFonts w:ascii="Times New Roman" w:hAnsi="Times New Roman"/>
          <w:noProof/>
        </w:rPr>
        <w:drawing>
          <wp:inline distT="0" distB="0" distL="0" distR="0">
            <wp:extent cx="38100" cy="108585"/>
            <wp:effectExtent l="0" t="0" r="0" b="5715"/>
            <wp:docPr id="26"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hAnsi="Times New Roman"/>
          <w:w w:val="104"/>
        </w:rPr>
        <w:t>2024·</w:t>
      </w:r>
      <w:r w:rsidR="00F46E70" w:rsidRPr="001B1D40">
        <w:rPr>
          <w:rFonts w:ascii="Times New Roman" w:eastAsia="方正楷体_GBK" w:hAnsi="Times New Roman"/>
          <w:w w:val="104"/>
        </w:rPr>
        <w:t>菏泽市高二期末</w:t>
      </w:r>
      <w:r w:rsidR="001D7F0B" w:rsidRPr="001B1D40">
        <w:rPr>
          <w:rFonts w:ascii="Times New Roman" w:eastAsia="方正楷体_GBK" w:hAnsi="Times New Roman"/>
          <w:w w:val="104"/>
        </w:rPr>
        <w:t>)</w:t>
      </w:r>
      <w:r w:rsidR="00F46E70" w:rsidRPr="001B1D40">
        <w:rPr>
          <w:rFonts w:ascii="Times New Roman" w:hAnsi="Times New Roman"/>
          <w:w w:val="104"/>
        </w:rPr>
        <w:t>如图所示，透明圆柱体的横截面半径为</w:t>
      </w:r>
      <w:r w:rsidR="00F46E70" w:rsidRPr="001B1D40">
        <w:rPr>
          <w:rFonts w:ascii="Times New Roman" w:hAnsi="Times New Roman"/>
          <w:i/>
          <w:w w:val="104"/>
        </w:rPr>
        <w:t>R</w:t>
      </w:r>
      <w:r w:rsidR="00F46E70" w:rsidRPr="001B1D40">
        <w:rPr>
          <w:rFonts w:ascii="Times New Roman" w:hAnsi="Times New Roman"/>
          <w:w w:val="104"/>
        </w:rPr>
        <w:t>，</w:t>
      </w:r>
      <w:r w:rsidR="00F46E70" w:rsidRPr="001B1D40">
        <w:rPr>
          <w:rFonts w:ascii="Times New Roman" w:hAnsi="Times New Roman"/>
          <w:i/>
          <w:w w:val="104"/>
        </w:rPr>
        <w:t>AB</w:t>
      </w:r>
      <w:r w:rsidR="00F46E70" w:rsidRPr="001B1D40">
        <w:rPr>
          <w:rFonts w:ascii="Times New Roman" w:hAnsi="Times New Roman"/>
          <w:w w:val="104"/>
        </w:rPr>
        <w:t>是一条直径，一束平行单色光沿与</w:t>
      </w:r>
      <w:r w:rsidR="00F46E70" w:rsidRPr="001B1D40">
        <w:rPr>
          <w:rFonts w:ascii="Times New Roman" w:hAnsi="Times New Roman"/>
          <w:i/>
          <w:w w:val="104"/>
        </w:rPr>
        <w:t>AB</w:t>
      </w:r>
      <w:r w:rsidR="00F46E70" w:rsidRPr="001B1D40">
        <w:rPr>
          <w:rFonts w:ascii="Times New Roman" w:hAnsi="Times New Roman"/>
          <w:w w:val="104"/>
        </w:rPr>
        <w:t>平行的方向射向圆柱体，其中一条入射光线经折射后恰好经过</w:t>
      </w:r>
      <w:r w:rsidR="00F46E70" w:rsidRPr="001B1D40">
        <w:rPr>
          <w:rFonts w:ascii="Times New Roman" w:hAnsi="Times New Roman"/>
          <w:i/>
          <w:w w:val="104"/>
        </w:rPr>
        <w:t>B</w:t>
      </w:r>
      <w:r w:rsidR="00F46E70" w:rsidRPr="001B1D40">
        <w:rPr>
          <w:rFonts w:ascii="Times New Roman" w:hAnsi="Times New Roman"/>
          <w:w w:val="104"/>
        </w:rPr>
        <w:t>点，且这条入射光线与</w:t>
      </w:r>
      <w:r w:rsidR="00F46E70" w:rsidRPr="001B1D40">
        <w:rPr>
          <w:rFonts w:ascii="Times New Roman" w:hAnsi="Times New Roman"/>
          <w:i/>
          <w:w w:val="104"/>
        </w:rPr>
        <w:t>AB</w:t>
      </w:r>
      <w:r w:rsidR="00F46E70" w:rsidRPr="001B1D40">
        <w:rPr>
          <w:rFonts w:ascii="Times New Roman" w:hAnsi="Times New Roman"/>
          <w:w w:val="104"/>
        </w:rPr>
        <w:t>间的距离是</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00F46E70" w:rsidRPr="001B1D40">
        <w:rPr>
          <w:rFonts w:ascii="Times New Roman" w:hAnsi="Times New Roman"/>
          <w:i/>
          <w:w w:val="104"/>
        </w:rPr>
        <w:t>R</w:t>
      </w:r>
      <w:r w:rsidR="00F46E70" w:rsidRPr="001B1D40">
        <w:rPr>
          <w:rFonts w:ascii="Times New Roman" w:hAnsi="Times New Roman"/>
          <w:w w:val="104"/>
        </w:rPr>
        <w:t>。透明圆柱体材料的折射率为</w:t>
      </w:r>
      <w:r w:rsidR="001D7F0B" w:rsidRPr="001B1D40">
        <w:rPr>
          <w:rFonts w:ascii="Times New Roman" w:hAnsi="Times New Roman"/>
          <w:w w:val="104"/>
        </w:rPr>
        <w:t>(</w:t>
      </w:r>
      <w:r w:rsidR="00F46E70" w:rsidRPr="001B1D40">
        <w:rPr>
          <w:rFonts w:ascii="Times New Roman" w:hAnsi="Times New Roman"/>
          <w:w w:val="104"/>
        </w:rPr>
        <w:t xml:space="preserve">　　</w:t>
      </w:r>
      <w:r w:rsidR="001D7F0B" w:rsidRPr="001B1D40">
        <w:rPr>
          <w:rFonts w:ascii="Times New Roman" w:hAnsi="Times New Roman"/>
          <w:w w:val="104"/>
        </w:rPr>
        <w:t>)</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974090" cy="1153795"/>
            <wp:effectExtent l="0" t="0" r="0" b="8255"/>
            <wp:docPr id="2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4090" cy="115379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A</w:t>
      </w:r>
      <w:r w:rsidR="001D7F0B" w:rsidRPr="001B1D40">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3</m:t>
            </m:r>
          </m:e>
        </m:rad>
      </m:oMath>
      <w:r w:rsidRPr="001B1D40">
        <w:rPr>
          <w:rFonts w:ascii="Times New Roman" w:hAnsi="Times New Roman"/>
          <w:w w:val="104"/>
        </w:rPr>
        <w:tab/>
        <w:t>B</w:t>
      </w:r>
      <w:r w:rsidR="001D7F0B" w:rsidRPr="001B1D40">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2</m:t>
            </m:r>
          </m:e>
        </m:rad>
      </m:oMath>
      <w:r w:rsidRPr="001B1D40">
        <w:rPr>
          <w:rFonts w:ascii="Times New Roman" w:hAnsi="Times New Roman"/>
          <w:w w:val="104"/>
        </w:rPr>
        <w:tab/>
        <w:t>C</w:t>
      </w:r>
      <w:r w:rsidR="001D7F0B" w:rsidRPr="001B1D40">
        <w:rPr>
          <w:rFonts w:ascii="Times New Roman" w:hAnsi="Times New Roman"/>
          <w:w w:val="104"/>
        </w:rPr>
        <w:t>.</w:t>
      </w:r>
      <w:r w:rsidRPr="001B1D40">
        <w:rPr>
          <w:rFonts w:ascii="Times New Roman" w:hAnsi="Times New Roman"/>
          <w:w w:val="104"/>
        </w:rPr>
        <w:t>2</w:t>
      </w:r>
      <w:r w:rsidRPr="001B1D40">
        <w:rPr>
          <w:rFonts w:ascii="Times New Roman" w:hAnsi="Times New Roman"/>
          <w:w w:val="104"/>
        </w:rPr>
        <w:tab/>
        <w:t>D</w:t>
      </w:r>
      <w:r w:rsidR="001D7F0B" w:rsidRPr="001B1D40">
        <w:rPr>
          <w:rFonts w:ascii="Times New Roman" w:hAnsi="Times New Roman"/>
          <w:w w:val="104"/>
        </w:rPr>
        <w:t>.</w:t>
      </w: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5</w:t>
      </w:r>
    </w:p>
    <w:p w:rsidR="008164B6" w:rsidRPr="001B1D40" w:rsidRDefault="00F817AE" w:rsidP="001B1D40">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38100" cy="108585"/>
            <wp:effectExtent l="0" t="0" r="0" b="5715"/>
            <wp:docPr id="34"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4</w:t>
      </w:r>
      <w:r w:rsidRPr="00AB72C9">
        <w:rPr>
          <w:rFonts w:ascii="Times New Roman" w:hAnsi="Times New Roman"/>
          <w:noProof/>
        </w:rPr>
        <w:drawing>
          <wp:inline distT="0" distB="0" distL="0" distR="0">
            <wp:extent cx="38100" cy="108585"/>
            <wp:effectExtent l="0" t="0" r="0" b="5715"/>
            <wp:docPr id="3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eastAsia="方正楷体_GBK" w:hAnsi="Times New Roman"/>
          <w:w w:val="104"/>
        </w:rPr>
        <w:t>来自教材</w:t>
      </w:r>
      <w:r w:rsidR="001D7F0B" w:rsidRPr="001B1D40">
        <w:rPr>
          <w:rFonts w:ascii="Times New Roman" w:eastAsia="方正楷体_GBK" w:hAnsi="Times New Roman"/>
          <w:w w:val="104"/>
        </w:rPr>
        <w:t>)</w:t>
      </w:r>
      <w:r w:rsidR="00F46E70" w:rsidRPr="001B1D40">
        <w:rPr>
          <w:rFonts w:ascii="Times New Roman" w:hAnsi="Times New Roman"/>
          <w:w w:val="104"/>
        </w:rPr>
        <w:t>如图，一个储油桶的底面直径与高均为</w:t>
      </w:r>
      <w:r w:rsidR="00F46E70" w:rsidRPr="001B1D40">
        <w:rPr>
          <w:rFonts w:ascii="Times New Roman" w:hAnsi="Times New Roman"/>
          <w:i/>
          <w:w w:val="104"/>
        </w:rPr>
        <w:t>d</w:t>
      </w:r>
      <w:r w:rsidR="00F46E70" w:rsidRPr="001B1D40">
        <w:rPr>
          <w:rFonts w:ascii="Times New Roman" w:hAnsi="Times New Roman"/>
          <w:w w:val="104"/>
        </w:rPr>
        <w:t>。当桶内没有油时，从某点</w:t>
      </w:r>
      <w:r w:rsidR="00F46E70" w:rsidRPr="001B1D40">
        <w:rPr>
          <w:rFonts w:ascii="Times New Roman" w:hAnsi="Times New Roman"/>
          <w:i/>
          <w:w w:val="104"/>
        </w:rPr>
        <w:t>A</w:t>
      </w:r>
      <w:r w:rsidR="00F46E70" w:rsidRPr="001B1D40">
        <w:rPr>
          <w:rFonts w:ascii="Times New Roman" w:hAnsi="Times New Roman"/>
          <w:w w:val="104"/>
        </w:rPr>
        <w:t>恰能看到桶底边缘的某点</w:t>
      </w:r>
      <w:r w:rsidR="00F46E70" w:rsidRPr="001B1D40">
        <w:rPr>
          <w:rFonts w:ascii="Times New Roman" w:hAnsi="Times New Roman"/>
          <w:i/>
          <w:w w:val="104"/>
        </w:rPr>
        <w:t>B</w:t>
      </w:r>
      <w:r w:rsidR="00F46E70" w:rsidRPr="001B1D40">
        <w:rPr>
          <w:rFonts w:ascii="Times New Roman" w:hAnsi="Times New Roman"/>
          <w:w w:val="104"/>
        </w:rPr>
        <w:t>。当桶内油的深度等于桶高的一半时，仍沿</w:t>
      </w:r>
      <w:r w:rsidR="00F46E70" w:rsidRPr="001B1D40">
        <w:rPr>
          <w:rFonts w:ascii="Times New Roman" w:hAnsi="Times New Roman"/>
          <w:i/>
          <w:w w:val="104"/>
        </w:rPr>
        <w:t>AB</w:t>
      </w:r>
      <w:r w:rsidR="00F46E70" w:rsidRPr="001B1D40">
        <w:rPr>
          <w:rFonts w:ascii="Times New Roman" w:hAnsi="Times New Roman"/>
          <w:w w:val="104"/>
        </w:rPr>
        <w:t>方向看去，恰好看到桶底上的点</w:t>
      </w:r>
      <w:r w:rsidR="00F46E70" w:rsidRPr="001B1D40">
        <w:rPr>
          <w:rFonts w:ascii="Times New Roman" w:hAnsi="Times New Roman"/>
          <w:i/>
          <w:w w:val="104"/>
        </w:rPr>
        <w:t>C</w:t>
      </w:r>
      <w:r w:rsidR="00F46E70" w:rsidRPr="001B1D40">
        <w:rPr>
          <w:rFonts w:ascii="Times New Roman" w:hAnsi="Times New Roman"/>
          <w:w w:val="104"/>
        </w:rPr>
        <w:t>，</w:t>
      </w:r>
      <w:r w:rsidR="00F46E70" w:rsidRPr="001B1D40">
        <w:rPr>
          <w:rFonts w:ascii="Times New Roman" w:hAnsi="Times New Roman"/>
          <w:i/>
          <w:w w:val="104"/>
        </w:rPr>
        <w:t>C</w:t>
      </w:r>
      <w:r w:rsidR="00F46E70" w:rsidRPr="001B1D40">
        <w:rPr>
          <w:rFonts w:ascii="Times New Roman" w:hAnsi="Times New Roman"/>
          <w:w w:val="104"/>
        </w:rPr>
        <w:t>、</w:t>
      </w:r>
      <w:r w:rsidR="00F46E70" w:rsidRPr="001B1D40">
        <w:rPr>
          <w:rFonts w:ascii="Times New Roman" w:hAnsi="Times New Roman"/>
          <w:i/>
          <w:w w:val="104"/>
        </w:rPr>
        <w:t>B</w:t>
      </w:r>
      <w:r w:rsidR="00F46E70" w:rsidRPr="001B1D40">
        <w:rPr>
          <w:rFonts w:ascii="Times New Roman" w:hAnsi="Times New Roman"/>
          <w:w w:val="104"/>
        </w:rPr>
        <w:t>两点相距</w:t>
      </w:r>
      <m:oMath>
        <m:f>
          <m:fPr>
            <m:ctrlPr>
              <w:rPr>
                <w:rFonts w:ascii="Cambria Math" w:hAnsi="Cambria Math"/>
              </w:rPr>
            </m:ctrlPr>
          </m:fPr>
          <m:num>
            <m:r>
              <w:rPr>
                <w:rFonts w:ascii="Cambria Math" w:hAnsi="Cambria Math"/>
              </w:rPr>
              <m:t>d</m:t>
            </m:r>
          </m:num>
          <m:den>
            <m:r>
              <m:rPr>
                <m:sty m:val="p"/>
              </m:rPr>
              <w:rPr>
                <w:rFonts w:ascii="Cambria Math" w:hAnsi="Cambria Math"/>
              </w:rPr>
              <m:t>4</m:t>
            </m:r>
          </m:den>
        </m:f>
      </m:oMath>
      <w:r w:rsidR="00F46E70" w:rsidRPr="001B1D40">
        <w:rPr>
          <w:rFonts w:ascii="Times New Roman" w:hAnsi="Times New Roman"/>
          <w:w w:val="104"/>
        </w:rPr>
        <w:t>。求油的折射率和光在油中传播的速度。</w:t>
      </w:r>
    </w:p>
    <w:p w:rsidR="008164B6" w:rsidRDefault="00F817AE" w:rsidP="001B1D40">
      <w:pPr>
        <w:tabs>
          <w:tab w:val="left" w:pos="2268"/>
          <w:tab w:val="left" w:pos="4395"/>
          <w:tab w:val="left" w:pos="6521"/>
        </w:tabs>
        <w:spacing w:line="360" w:lineRule="auto"/>
        <w:jc w:val="center"/>
        <w:rPr>
          <w:rFonts w:ascii="Times New Roman" w:hAnsi="Times New Roman"/>
          <w:w w:val="104"/>
        </w:rPr>
      </w:pPr>
      <w:r w:rsidRPr="00AB72C9">
        <w:rPr>
          <w:rFonts w:ascii="Times New Roman" w:hAnsi="Times New Roman"/>
          <w:noProof/>
        </w:rPr>
        <w:drawing>
          <wp:inline distT="0" distB="0" distL="0" distR="0">
            <wp:extent cx="2340610" cy="974090"/>
            <wp:effectExtent l="0" t="0" r="2540" b="0"/>
            <wp:docPr id="38"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0610" cy="974090"/>
                    </a:xfrm>
                    <a:prstGeom prst="rect">
                      <a:avLst/>
                    </a:prstGeom>
                    <a:noFill/>
                    <a:ln>
                      <a:noFill/>
                    </a:ln>
                  </pic:spPr>
                </pic:pic>
              </a:graphicData>
            </a:graphic>
          </wp:inline>
        </w:drawing>
      </w:r>
    </w:p>
    <w:p w:rsidR="005C0BE1" w:rsidRDefault="005C0BE1" w:rsidP="005C0BE1">
      <w:pPr>
        <w:tabs>
          <w:tab w:val="left" w:pos="2268"/>
          <w:tab w:val="left" w:pos="4395"/>
          <w:tab w:val="left" w:pos="6521"/>
        </w:tabs>
        <w:spacing w:line="360" w:lineRule="auto"/>
        <w:rPr>
          <w:rFonts w:ascii="Times New Roman" w:hAnsi="Times New Roman"/>
          <w:w w:val="104"/>
        </w:rPr>
      </w:pPr>
    </w:p>
    <w:p w:rsidR="005C0BE1" w:rsidRDefault="005C0BE1" w:rsidP="005C0BE1">
      <w:pPr>
        <w:tabs>
          <w:tab w:val="left" w:pos="2268"/>
          <w:tab w:val="left" w:pos="4395"/>
          <w:tab w:val="left" w:pos="6521"/>
        </w:tabs>
        <w:spacing w:line="360" w:lineRule="auto"/>
        <w:rPr>
          <w:rFonts w:ascii="Times New Roman" w:hAnsi="Times New Roman"/>
          <w:w w:val="104"/>
        </w:rPr>
      </w:pPr>
    </w:p>
    <w:p w:rsidR="005C0BE1" w:rsidRPr="001B1D40" w:rsidRDefault="005C0BE1" w:rsidP="005C0BE1">
      <w:pPr>
        <w:tabs>
          <w:tab w:val="left" w:pos="2268"/>
          <w:tab w:val="left" w:pos="4395"/>
          <w:tab w:val="left" w:pos="6521"/>
        </w:tabs>
        <w:spacing w:line="360" w:lineRule="auto"/>
        <w:rPr>
          <w:rFonts w:ascii="Times New Roman" w:hAnsi="Times New Roman"/>
          <w:w w:val="104"/>
        </w:rPr>
      </w:pPr>
    </w:p>
    <w:p w:rsidR="005C0BE1" w:rsidRPr="005C0BE1" w:rsidRDefault="00F817AE" w:rsidP="005C0BE1">
      <w:pPr>
        <w:tabs>
          <w:tab w:val="left" w:pos="2268"/>
          <w:tab w:val="left" w:pos="4395"/>
          <w:tab w:val="left" w:pos="6663"/>
        </w:tabs>
        <w:spacing w:line="360" w:lineRule="auto"/>
        <w:rPr>
          <w:rFonts w:ascii="Times New Roman" w:hAnsi="Times New Roman"/>
        </w:rPr>
      </w:pPr>
      <w:r w:rsidRPr="00AB72C9">
        <w:rPr>
          <w:rFonts w:ascii="Times New Roman" w:hAnsi="Times New Roman"/>
          <w:noProof/>
        </w:rPr>
        <w:drawing>
          <wp:inline distT="0" distB="0" distL="0" distR="0">
            <wp:extent cx="6466205" cy="299085"/>
            <wp:effectExtent l="0" t="0" r="0" b="5715"/>
            <wp:docPr id="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66205" cy="299085"/>
                    </a:xfrm>
                    <a:prstGeom prst="rect">
                      <a:avLst/>
                    </a:prstGeom>
                    <a:noFill/>
                    <a:ln>
                      <a:noFill/>
                    </a:ln>
                  </pic:spPr>
                </pic:pic>
              </a:graphicData>
            </a:graphic>
          </wp:inline>
        </w:drawing>
      </w:r>
    </w:p>
    <w:p w:rsidR="005C0BE1" w:rsidRPr="005C0BE1" w:rsidRDefault="005C0BE1" w:rsidP="005C0BE1">
      <w:pPr>
        <w:spacing w:line="360" w:lineRule="auto"/>
        <w:jc w:val="center"/>
        <w:rPr>
          <w:rFonts w:ascii="Times New Roman" w:eastAsia="方正黑体_GBK" w:hAnsi="Times New Roman"/>
          <w:color w:val="000000"/>
        </w:rPr>
      </w:pPr>
      <w:r w:rsidRPr="005C0BE1">
        <w:rPr>
          <w:rFonts w:ascii="Times New Roman" w:eastAsia="方正黑体_GBK" w:hAnsi="Times New Roman"/>
          <w:color w:val="000000"/>
        </w:rPr>
        <w:t>应用反射定律和折射定律解题的步骤</w:t>
      </w:r>
    </w:p>
    <w:p w:rsidR="005C0BE1" w:rsidRPr="005C0BE1" w:rsidRDefault="005C0BE1" w:rsidP="005C0BE1">
      <w:pPr>
        <w:spacing w:line="360" w:lineRule="auto"/>
        <w:jc w:val="both"/>
        <w:rPr>
          <w:rFonts w:ascii="Times New Roman" w:eastAsia="方正书宋_GBK" w:hAnsi="Times New Roman"/>
          <w:color w:val="000000"/>
        </w:rPr>
      </w:pPr>
      <w:r w:rsidRPr="005C0BE1">
        <w:rPr>
          <w:rFonts w:ascii="Times New Roman" w:eastAsia="方正书宋_GBK" w:hAnsi="Times New Roman"/>
          <w:color w:val="000000"/>
        </w:rPr>
        <w:t>1.</w:t>
      </w:r>
      <w:r w:rsidRPr="005C0BE1">
        <w:rPr>
          <w:rFonts w:ascii="Times New Roman" w:eastAsia="方正楷体_GBK" w:hAnsi="Times New Roman"/>
          <w:color w:val="000000"/>
        </w:rPr>
        <w:t>根据题意规范画出光路图。</w:t>
      </w:r>
    </w:p>
    <w:p w:rsidR="005C0BE1" w:rsidRPr="005C0BE1" w:rsidRDefault="005C0BE1" w:rsidP="005C0BE1">
      <w:pPr>
        <w:spacing w:line="360" w:lineRule="auto"/>
        <w:jc w:val="both"/>
        <w:rPr>
          <w:rFonts w:ascii="Times New Roman" w:eastAsia="方正书宋_GBK" w:hAnsi="Times New Roman"/>
          <w:color w:val="000000"/>
        </w:rPr>
      </w:pPr>
      <w:r w:rsidRPr="005C0BE1">
        <w:rPr>
          <w:rFonts w:ascii="Times New Roman" w:eastAsia="方正书宋_GBK" w:hAnsi="Times New Roman"/>
          <w:color w:val="000000"/>
        </w:rPr>
        <w:t>2.</w:t>
      </w:r>
      <w:r w:rsidRPr="005C0BE1">
        <w:rPr>
          <w:rFonts w:ascii="Times New Roman" w:eastAsia="方正楷体_GBK" w:hAnsi="Times New Roman"/>
          <w:color w:val="000000"/>
        </w:rPr>
        <w:t>利用几何关系确定光路图中的边、角关系，要注意入射角、反射角、折射角均是光线与法线的夹角。</w:t>
      </w:r>
    </w:p>
    <w:p w:rsidR="005C0BE1" w:rsidRPr="005C0BE1" w:rsidRDefault="005C0BE1" w:rsidP="005C0BE1">
      <w:pPr>
        <w:spacing w:line="360" w:lineRule="auto"/>
        <w:jc w:val="both"/>
        <w:rPr>
          <w:rFonts w:ascii="Times New Roman" w:eastAsia="方正书宋_GBK" w:hAnsi="Times New Roman"/>
          <w:color w:val="000000"/>
        </w:rPr>
      </w:pPr>
      <w:r w:rsidRPr="005C0BE1">
        <w:rPr>
          <w:rFonts w:ascii="Times New Roman" w:eastAsia="方正书宋_GBK" w:hAnsi="Times New Roman"/>
          <w:color w:val="000000"/>
        </w:rPr>
        <w:t>3.</w:t>
      </w:r>
      <w:r w:rsidRPr="005C0BE1">
        <w:rPr>
          <w:rFonts w:ascii="Times New Roman" w:eastAsia="方正楷体_GBK" w:hAnsi="Times New Roman"/>
          <w:color w:val="000000"/>
        </w:rPr>
        <w:t>利用反射定律、折射定律及几何知识列方程求解，必要时可利用光路可逆原理辅助解题。</w:t>
      </w:r>
    </w:p>
    <w:p w:rsidR="008164B6" w:rsidRPr="005C0BE1" w:rsidRDefault="008164B6" w:rsidP="001B1D40">
      <w:pPr>
        <w:tabs>
          <w:tab w:val="left" w:pos="2268"/>
          <w:tab w:val="left" w:pos="4395"/>
          <w:tab w:val="left" w:pos="6521"/>
        </w:tabs>
        <w:spacing w:line="360" w:lineRule="auto"/>
        <w:rPr>
          <w:rFonts w:ascii="Times New Roman" w:hAnsi="Times New Roman"/>
        </w:rPr>
      </w:pPr>
    </w:p>
    <w:p w:rsidR="005C0BE1" w:rsidRDefault="005C0BE1" w:rsidP="001B1D40">
      <w:pPr>
        <w:tabs>
          <w:tab w:val="left" w:pos="2268"/>
          <w:tab w:val="left" w:pos="4395"/>
          <w:tab w:val="left" w:pos="6521"/>
        </w:tabs>
        <w:spacing w:line="360" w:lineRule="auto"/>
        <w:rPr>
          <w:rFonts w:ascii="Times New Roman" w:hAnsi="Times New Roman"/>
        </w:rPr>
      </w:pPr>
    </w:p>
    <w:p w:rsidR="002A5822" w:rsidRDefault="002A5822" w:rsidP="002A5822">
      <w:pPr>
        <w:pStyle w:val="2"/>
        <w:jc w:val="center"/>
      </w:pPr>
      <w:r>
        <w:br w:type="column"/>
      </w:r>
      <w:r>
        <w:rPr>
          <w:rFonts w:hint="eastAsia"/>
        </w:rPr>
        <w:t>答案精析</w:t>
      </w:r>
    </w:p>
    <w:p w:rsidR="002A5822" w:rsidRDefault="002A5822" w:rsidP="002A5822">
      <w:pPr>
        <w:spacing w:line="360" w:lineRule="auto"/>
        <w:rPr>
          <w:rFonts w:ascii="Times New Roman" w:eastAsia="黑体" w:hAnsi="Times New Roman"/>
        </w:rPr>
      </w:pPr>
      <w:r w:rsidRPr="002A5822">
        <w:rPr>
          <w:rFonts w:ascii="Times New Roman" w:eastAsia="黑体" w:hAnsi="Times New Roman"/>
        </w:rPr>
        <w:t>一、</w:t>
      </w:r>
    </w:p>
    <w:p w:rsidR="00B3310D" w:rsidRPr="00B3310D" w:rsidRDefault="00B3310D" w:rsidP="00B3310D">
      <w:pPr>
        <w:spacing w:line="360" w:lineRule="auto"/>
        <w:rPr>
          <w:rFonts w:ascii="Times New Roman" w:hAnsi="Times New Roman"/>
        </w:rPr>
      </w:pPr>
      <w:r w:rsidRPr="00B3310D">
        <w:rPr>
          <w:rFonts w:ascii="Times New Roman" w:hAnsi="Times New Roman"/>
        </w:rPr>
        <w:t>1.(1)</w:t>
      </w:r>
      <w:r w:rsidRPr="00B3310D">
        <w:rPr>
          <w:rFonts w:ascii="Times New Roman" w:hAnsi="Times New Roman"/>
        </w:rPr>
        <w:t xml:space="preserve">返回　</w:t>
      </w:r>
      <w:r w:rsidRPr="00B3310D">
        <w:rPr>
          <w:rFonts w:ascii="Times New Roman" w:hAnsi="Times New Roman"/>
        </w:rPr>
        <w:t>(2)</w:t>
      </w:r>
      <w:r w:rsidRPr="00B3310D">
        <w:rPr>
          <w:rFonts w:ascii="Times New Roman" w:hAnsi="Times New Roman"/>
        </w:rPr>
        <w:t>同一平面　法线　等于</w:t>
      </w:r>
    </w:p>
    <w:p w:rsidR="00B3310D" w:rsidRPr="00B3310D" w:rsidRDefault="00B3310D" w:rsidP="00B3310D">
      <w:pPr>
        <w:spacing w:line="360" w:lineRule="auto"/>
        <w:rPr>
          <w:rFonts w:ascii="Times New Roman" w:hAnsi="Times New Roman"/>
        </w:rPr>
      </w:pPr>
      <w:r w:rsidRPr="00B3310D">
        <w:rPr>
          <w:rFonts w:ascii="Times New Roman" w:hAnsi="Times New Roman"/>
        </w:rPr>
        <w:t>2.(1)</w:t>
      </w:r>
      <w:r w:rsidRPr="00B3310D">
        <w:rPr>
          <w:rFonts w:ascii="Times New Roman" w:hAnsi="Times New Roman"/>
        </w:rPr>
        <w:t>折射角增大　光线的偏折程度变大</w:t>
      </w:r>
    </w:p>
    <w:p w:rsidR="00B3310D" w:rsidRPr="00B3310D" w:rsidRDefault="00B3310D" w:rsidP="00B3310D">
      <w:pPr>
        <w:spacing w:line="360" w:lineRule="auto"/>
        <w:rPr>
          <w:rFonts w:ascii="Times New Roman" w:hAnsi="Times New Roman"/>
        </w:rPr>
      </w:pPr>
      <w:r w:rsidRPr="00B3310D">
        <w:rPr>
          <w:rFonts w:ascii="Times New Roman" w:hAnsi="Times New Roman"/>
        </w:rPr>
        <w:t>(2)</w:t>
      </w:r>
      <w:r w:rsidRPr="00B3310D">
        <w:rPr>
          <w:rFonts w:ascii="Times New Roman" w:hAnsi="Times New Roman"/>
        </w:rPr>
        <w:t>入射角的正弦值和折射角的正弦值之比保持不变</w:t>
      </w:r>
    </w:p>
    <w:p w:rsidR="00B3310D" w:rsidRPr="00B3310D" w:rsidRDefault="00B3310D" w:rsidP="00B3310D">
      <w:pPr>
        <w:spacing w:line="360" w:lineRule="auto"/>
        <w:rPr>
          <w:rFonts w:ascii="Times New Roman" w:eastAsia="黑体" w:hAnsi="Times New Roman"/>
        </w:rPr>
      </w:pPr>
      <w:r w:rsidRPr="00B3310D">
        <w:rPr>
          <w:rFonts w:ascii="Times New Roman" w:eastAsia="黑体" w:hAnsi="Times New Roman"/>
        </w:rPr>
        <w:t>梳理与总结</w:t>
      </w:r>
    </w:p>
    <w:p w:rsidR="00B3310D" w:rsidRPr="00B3310D" w:rsidRDefault="00B3310D" w:rsidP="00B3310D">
      <w:pPr>
        <w:spacing w:line="360" w:lineRule="auto"/>
        <w:rPr>
          <w:rFonts w:ascii="Times New Roman" w:hAnsi="Times New Roman"/>
        </w:rPr>
      </w:pPr>
      <w:r w:rsidRPr="00B3310D">
        <w:rPr>
          <w:rFonts w:ascii="Times New Roman" w:hAnsi="Times New Roman"/>
        </w:rPr>
        <w:t>2.</w:t>
      </w:r>
      <w:r w:rsidRPr="00B3310D">
        <w:rPr>
          <w:rFonts w:ascii="Times New Roman" w:hAnsi="Times New Roman"/>
        </w:rPr>
        <w:t>同一平面　法线的两侧　入射角的正弦　折射角的正弦</w:t>
      </w:r>
    </w:p>
    <w:p w:rsidR="00B3310D" w:rsidRPr="00B3310D" w:rsidRDefault="00B3310D" w:rsidP="00B3310D">
      <w:pPr>
        <w:spacing w:line="360" w:lineRule="auto"/>
        <w:rPr>
          <w:rFonts w:ascii="Times New Roman" w:hAnsi="Times New Roman"/>
        </w:rPr>
      </w:pPr>
      <w:r w:rsidRPr="00B3310D">
        <w:rPr>
          <w:rFonts w:ascii="Times New Roman" w:hAnsi="Times New Roman"/>
        </w:rPr>
        <w:t>3.</w:t>
      </w:r>
      <w:r w:rsidRPr="00B3310D">
        <w:rPr>
          <w:rFonts w:ascii="Times New Roman" w:hAnsi="Times New Roman"/>
        </w:rPr>
        <w:t>是</w:t>
      </w:r>
    </w:p>
    <w:p w:rsidR="002A5822" w:rsidRPr="002A5822" w:rsidRDefault="002A5822" w:rsidP="002A5822">
      <w:pPr>
        <w:spacing w:line="360" w:lineRule="auto"/>
        <w:rPr>
          <w:rFonts w:ascii="Times New Roman" w:eastAsia="黑体" w:hAnsi="Times New Roman"/>
        </w:rPr>
      </w:pPr>
      <w:r w:rsidRPr="002A5822">
        <w:rPr>
          <w:rFonts w:ascii="Times New Roman" w:eastAsia="黑体" w:hAnsi="Times New Roman"/>
        </w:rPr>
        <w:t>易错辨析</w:t>
      </w:r>
    </w:p>
    <w:p w:rsidR="002A5822" w:rsidRPr="002A5822" w:rsidRDefault="002A5822" w:rsidP="002A5822">
      <w:pPr>
        <w:spacing w:line="360" w:lineRule="auto"/>
        <w:rPr>
          <w:rFonts w:ascii="Times New Roman" w:hAnsi="Times New Roman"/>
        </w:rPr>
      </w:pPr>
      <w:r w:rsidRPr="002A5822">
        <w:rPr>
          <w:rFonts w:ascii="Times New Roman" w:hAnsi="Times New Roman"/>
        </w:rPr>
        <w:t>(1)</w:t>
      </w:r>
      <w:r w:rsidRPr="002A5822">
        <w:rPr>
          <w:rFonts w:ascii="宋体" w:hAnsi="宋体"/>
        </w:rPr>
        <w:t>×</w:t>
      </w:r>
      <w:r w:rsidRPr="002A5822">
        <w:rPr>
          <w:rFonts w:ascii="Times New Roman" w:hAnsi="Times New Roman"/>
        </w:rPr>
        <w:t xml:space="preserve">　</w:t>
      </w:r>
      <w:r w:rsidRPr="002A5822">
        <w:rPr>
          <w:rFonts w:ascii="Times New Roman" w:hAnsi="Times New Roman"/>
        </w:rPr>
        <w:t>(2)</w:t>
      </w:r>
      <w:r w:rsidRPr="002A5822">
        <w:rPr>
          <w:rFonts w:ascii="宋体" w:hAnsi="宋体"/>
        </w:rPr>
        <w:t>×</w:t>
      </w:r>
      <w:r w:rsidRPr="002A5822">
        <w:rPr>
          <w:rFonts w:ascii="Times New Roman" w:hAnsi="Times New Roman"/>
        </w:rPr>
        <w:t xml:space="preserve">　</w:t>
      </w:r>
      <w:r w:rsidRPr="002A5822">
        <w:rPr>
          <w:rFonts w:ascii="Times New Roman" w:hAnsi="Times New Roman"/>
        </w:rPr>
        <w:t>(3)</w:t>
      </w:r>
      <w:r w:rsidRPr="002A5822">
        <w:rPr>
          <w:rFonts w:ascii="宋体" w:hAnsi="宋体"/>
        </w:rPr>
        <w:t>×</w:t>
      </w:r>
    </w:p>
    <w:p w:rsidR="002A5822" w:rsidRPr="002A5822" w:rsidRDefault="002A5822" w:rsidP="002A5822">
      <w:pPr>
        <w:spacing w:line="360" w:lineRule="auto"/>
        <w:rPr>
          <w:rFonts w:ascii="Times New Roman" w:hAnsi="Times New Roman"/>
        </w:rPr>
      </w:pPr>
      <w:r w:rsidRPr="002A5822">
        <w:rPr>
          <w:rFonts w:ascii="Times New Roman" w:eastAsia="黑体" w:hAnsi="Times New Roman"/>
        </w:rPr>
        <w:t>例</w:t>
      </w:r>
      <w:r w:rsidRPr="002A5822">
        <w:rPr>
          <w:rFonts w:ascii="Times New Roman" w:hAnsi="Times New Roman"/>
        </w:rPr>
        <w:t>1</w:t>
      </w:r>
      <w:r w:rsidRPr="002A5822">
        <w:rPr>
          <w:rFonts w:ascii="Times New Roman" w:hAnsi="Times New Roman"/>
        </w:rPr>
        <w:t xml:space="preserve">　</w:t>
      </w:r>
      <w:r w:rsidRPr="002A5822">
        <w:rPr>
          <w:rFonts w:ascii="Times New Roman" w:hAnsi="Times New Roman"/>
        </w:rPr>
        <w:t>BC</w:t>
      </w:r>
      <w:r w:rsidRPr="002A5822">
        <w:rPr>
          <w:rFonts w:ascii="Times New Roman" w:hAnsi="Times New Roman"/>
        </w:rPr>
        <w:t xml:space="preserve">　</w:t>
      </w:r>
      <w:r w:rsidRPr="002A5822">
        <w:rPr>
          <w:rFonts w:ascii="Times New Roman" w:eastAsia="楷体" w:hAnsi="Times New Roman"/>
        </w:rPr>
        <w:t>[</w:t>
      </w:r>
      <w:r w:rsidRPr="002A5822">
        <w:rPr>
          <w:rFonts w:ascii="Times New Roman" w:eastAsia="楷体" w:hAnsi="Times New Roman"/>
        </w:rPr>
        <w:t>用鱼叉叉鱼时，从鱼身上发出的光，经水面出射到空气后会发生折射，折射角大于入射角，人眼逆着折射光线看去，看到鱼的位置比实际位置高，则应该瞄准人所看到鱼的下方，故</w:t>
      </w:r>
      <w:r w:rsidRPr="002A5822">
        <w:rPr>
          <w:rFonts w:ascii="Times New Roman" w:hAnsi="Times New Roman"/>
        </w:rPr>
        <w:t>A</w:t>
      </w:r>
      <w:r w:rsidRPr="002A5822">
        <w:rPr>
          <w:rFonts w:ascii="Times New Roman" w:eastAsia="楷体" w:hAnsi="Times New Roman"/>
        </w:rPr>
        <w:t>错误，</w:t>
      </w:r>
      <w:r w:rsidRPr="002A5822">
        <w:rPr>
          <w:rFonts w:ascii="Times New Roman" w:hAnsi="Times New Roman"/>
        </w:rPr>
        <w:t>B</w:t>
      </w:r>
      <w:r w:rsidRPr="002A5822">
        <w:rPr>
          <w:rFonts w:ascii="Times New Roman" w:eastAsia="楷体" w:hAnsi="Times New Roman"/>
        </w:rPr>
        <w:t>正确；用激光捕鱼时，因为光路是可逆的，将激光沿人看到鱼的光路射入水中，激光在水面同样会发生折射，从而正好射中鱼，故用激光捕鱼时，应该瞄准人所看到的鱼，故</w:t>
      </w:r>
      <w:r w:rsidRPr="002A5822">
        <w:rPr>
          <w:rFonts w:ascii="Times New Roman" w:hAnsi="Times New Roman"/>
        </w:rPr>
        <w:t>C</w:t>
      </w:r>
      <w:r w:rsidRPr="002A5822">
        <w:rPr>
          <w:rFonts w:ascii="Times New Roman" w:eastAsia="楷体" w:hAnsi="Times New Roman"/>
        </w:rPr>
        <w:t>正确，</w:t>
      </w:r>
      <w:r w:rsidRPr="002A5822">
        <w:rPr>
          <w:rFonts w:ascii="Times New Roman" w:hAnsi="Times New Roman"/>
        </w:rPr>
        <w:t>D</w:t>
      </w:r>
      <w:r w:rsidRPr="002A5822">
        <w:rPr>
          <w:rFonts w:ascii="Times New Roman" w:eastAsia="楷体" w:hAnsi="Times New Roman"/>
        </w:rPr>
        <w:t>错误。</w:t>
      </w:r>
      <w:r w:rsidRPr="002A5822">
        <w:rPr>
          <w:rFonts w:ascii="Times New Roman" w:hAnsi="Times New Roman"/>
        </w:rPr>
        <w:t>]</w:t>
      </w:r>
    </w:p>
    <w:p w:rsidR="002A5822" w:rsidRPr="002A5822" w:rsidRDefault="002A5822" w:rsidP="002A5822">
      <w:pPr>
        <w:spacing w:line="360" w:lineRule="auto"/>
        <w:rPr>
          <w:rFonts w:ascii="Times New Roman" w:hAnsi="Times New Roman"/>
        </w:rPr>
      </w:pPr>
      <w:r w:rsidRPr="002A5822">
        <w:rPr>
          <w:rFonts w:ascii="Times New Roman" w:eastAsia="黑体" w:hAnsi="Times New Roman"/>
        </w:rPr>
        <w:t>例</w:t>
      </w:r>
      <w:r w:rsidRPr="002A5822">
        <w:rPr>
          <w:rFonts w:ascii="Times New Roman" w:hAnsi="Times New Roman"/>
        </w:rPr>
        <w:t>2</w:t>
      </w:r>
      <w:r w:rsidRPr="002A5822">
        <w:rPr>
          <w:rFonts w:ascii="Times New Roman" w:hAnsi="Times New Roman"/>
        </w:rPr>
        <w:t xml:space="preserve">　</w:t>
      </w:r>
      <w:r w:rsidRPr="002A5822">
        <w:rPr>
          <w:rFonts w:ascii="Times New Roman" w:hAnsi="Times New Roman"/>
        </w:rPr>
        <w:t>(1)</w:t>
      </w:r>
      <w:r w:rsidRPr="002A5822">
        <w:rPr>
          <w:rFonts w:ascii="Times New Roman" w:hAnsi="Times New Roman"/>
        </w:rPr>
        <w:t xml:space="preserve">见解析图　</w:t>
      </w:r>
      <w:r w:rsidRPr="002A5822">
        <w:rPr>
          <w:rFonts w:ascii="Times New Roman" w:hAnsi="Times New Roman"/>
        </w:rPr>
        <w:t>(2)</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6</m:t>
            </m:r>
          </m:den>
        </m:f>
      </m:oMath>
    </w:p>
    <w:p w:rsidR="002A5822" w:rsidRPr="002A5822" w:rsidRDefault="002A5822" w:rsidP="002A5822">
      <w:pPr>
        <w:spacing w:line="360" w:lineRule="auto"/>
        <w:rPr>
          <w:rFonts w:ascii="Times New Roman" w:eastAsia="楷体" w:hAnsi="Times New Roman"/>
        </w:rPr>
      </w:pPr>
      <w:r w:rsidRPr="002A5822">
        <w:rPr>
          <w:rFonts w:ascii="Times New Roman" w:eastAsia="黑体" w:hAnsi="Times New Roman"/>
        </w:rPr>
        <w:t>解析</w:t>
      </w:r>
      <w:r w:rsidRPr="002A5822">
        <w:rPr>
          <w:rFonts w:ascii="Times New Roman" w:hAnsi="Times New Roman"/>
        </w:rPr>
        <w:t xml:space="preserve">　</w:t>
      </w:r>
      <w:r w:rsidRPr="002A5822">
        <w:rPr>
          <w:rFonts w:ascii="Times New Roman" w:eastAsia="楷体" w:hAnsi="Times New Roman"/>
        </w:rPr>
        <w:t>(</w:t>
      </w:r>
      <w:r w:rsidRPr="002A5822">
        <w:rPr>
          <w:rFonts w:ascii="Times New Roman" w:hAnsi="Times New Roman"/>
        </w:rPr>
        <w:t>1</w:t>
      </w:r>
      <w:r w:rsidRPr="002A5822">
        <w:rPr>
          <w:rFonts w:ascii="Times New Roman" w:eastAsia="楷体" w:hAnsi="Times New Roman"/>
        </w:rPr>
        <w:t>)</w:t>
      </w:r>
      <w:r w:rsidRPr="002A5822">
        <w:rPr>
          <w:rFonts w:ascii="Times New Roman" w:eastAsia="楷体" w:hAnsi="Times New Roman"/>
        </w:rPr>
        <w:t>光路图如图所示，其中</w:t>
      </w:r>
      <w:r w:rsidRPr="002A5822">
        <w:rPr>
          <w:rFonts w:ascii="Times New Roman" w:hAnsi="Times New Roman"/>
          <w:i/>
        </w:rPr>
        <w:t>AO</w:t>
      </w:r>
      <w:r w:rsidRPr="002A5822">
        <w:rPr>
          <w:rFonts w:ascii="Times New Roman" w:eastAsia="楷体" w:hAnsi="Times New Roman"/>
        </w:rPr>
        <w:t>为入射光线，</w:t>
      </w:r>
      <w:r w:rsidRPr="002A5822">
        <w:rPr>
          <w:rFonts w:ascii="Times New Roman" w:hAnsi="Times New Roman"/>
          <w:i/>
        </w:rPr>
        <w:t>OB</w:t>
      </w:r>
      <w:r w:rsidRPr="002A5822">
        <w:rPr>
          <w:rFonts w:ascii="Times New Roman" w:eastAsia="楷体" w:hAnsi="Times New Roman"/>
        </w:rPr>
        <w:t>为折射光线，</w:t>
      </w:r>
      <w:r w:rsidRPr="002A5822">
        <w:rPr>
          <w:rFonts w:ascii="Times New Roman" w:hAnsi="Times New Roman"/>
          <w:i/>
        </w:rPr>
        <w:t>OC</w:t>
      </w:r>
      <w:r w:rsidRPr="002A5822">
        <w:rPr>
          <w:rFonts w:ascii="Times New Roman" w:eastAsia="楷体" w:hAnsi="Times New Roman"/>
        </w:rPr>
        <w:t>为反射光线。</w:t>
      </w:r>
    </w:p>
    <w:p w:rsidR="002A5822" w:rsidRPr="002A5822" w:rsidRDefault="002A5822" w:rsidP="002A5822">
      <w:pPr>
        <w:spacing w:line="360" w:lineRule="auto"/>
        <w:jc w:val="center"/>
        <w:rPr>
          <w:rFonts w:ascii="Times New Roman" w:hAnsi="Times New Roman"/>
        </w:rPr>
      </w:pPr>
      <w:r w:rsidRPr="002A5822">
        <w:rPr>
          <w:rFonts w:ascii="Times New Roman" w:hAnsi="Times New Roman"/>
          <w:noProof/>
        </w:rPr>
        <w:drawing>
          <wp:inline distT="0" distB="0" distL="0" distR="0" wp14:anchorId="0508888D" wp14:editId="336B4ED5">
            <wp:extent cx="1153795" cy="897890"/>
            <wp:effectExtent l="0" t="0" r="8255" b="0"/>
            <wp:docPr id="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3795" cy="897890"/>
                    </a:xfrm>
                    <a:prstGeom prst="rect">
                      <a:avLst/>
                    </a:prstGeom>
                    <a:noFill/>
                    <a:ln>
                      <a:noFill/>
                    </a:ln>
                  </pic:spPr>
                </pic:pic>
              </a:graphicData>
            </a:graphic>
          </wp:inline>
        </w:drawing>
      </w:r>
    </w:p>
    <w:p w:rsidR="002A5822" w:rsidRPr="002A5822" w:rsidRDefault="002A5822" w:rsidP="002A5822">
      <w:pPr>
        <w:spacing w:line="360" w:lineRule="auto"/>
        <w:rPr>
          <w:rFonts w:ascii="Times New Roman" w:hAnsi="Times New Roman"/>
        </w:rPr>
      </w:pPr>
      <w:r w:rsidRPr="002A5822">
        <w:rPr>
          <w:rFonts w:ascii="Times New Roman" w:eastAsia="楷体" w:hAnsi="Times New Roman"/>
        </w:rPr>
        <w:t>(</w:t>
      </w:r>
      <w:r w:rsidRPr="002A5822">
        <w:rPr>
          <w:rFonts w:ascii="Times New Roman" w:hAnsi="Times New Roman"/>
        </w:rPr>
        <w:t>2</w:t>
      </w:r>
      <w:r w:rsidRPr="002A5822">
        <w:rPr>
          <w:rFonts w:ascii="Times New Roman" w:eastAsia="楷体" w:hAnsi="Times New Roman"/>
        </w:rPr>
        <w:t>)</w:t>
      </w:r>
      <w:r w:rsidRPr="002A5822">
        <w:rPr>
          <w:rFonts w:ascii="Times New Roman" w:hAnsi="Times New Roman"/>
          <w:i/>
        </w:rPr>
        <w:t>n</w:t>
      </w:r>
      <w:r w:rsidRPr="002A5822">
        <w:rPr>
          <w:rFonts w:ascii="Times New Roman" w:hAnsi="Times New Roman"/>
        </w:rPr>
        <w:t>＝</w:t>
      </w:r>
      <m:oMath>
        <m:f>
          <m:fPr>
            <m:ctrlPr>
              <w:rPr>
                <w:rFonts w:ascii="Cambria Math" w:hAnsi="Cambria Math"/>
              </w:rPr>
            </m:ctrlPr>
          </m:fPr>
          <m:num>
            <m:r>
              <m:rPr>
                <m:sty m:val="p"/>
              </m:rPr>
              <w:rPr>
                <w:rFonts w:ascii="Cambria Math" w:hAnsi="Cambria Math"/>
              </w:rPr>
              <m:t>sin60°</m:t>
            </m:r>
          </m:num>
          <m:den>
            <m:r>
              <m:rPr>
                <m:sty m:val="p"/>
              </m:rPr>
              <w:rPr>
                <w:rFonts w:ascii="Cambria Math" w:hAnsi="Cambria Math"/>
              </w:rPr>
              <m:t>sin30°</m:t>
            </m:r>
          </m:den>
        </m:f>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oMath>
      <w:r w:rsidRPr="002A5822">
        <w:rPr>
          <w:rFonts w:ascii="Times New Roman" w:eastAsia="楷体" w:hAnsi="Times New Roman"/>
        </w:rPr>
        <w:t>，当入射角为</w:t>
      </w:r>
      <w:r w:rsidRPr="002A5822">
        <w:rPr>
          <w:rFonts w:ascii="Times New Roman" w:hAnsi="Times New Roman"/>
        </w:rPr>
        <w:t>45°</w:t>
      </w:r>
      <w:r w:rsidRPr="002A5822">
        <w:rPr>
          <w:rFonts w:ascii="Times New Roman" w:eastAsia="楷体" w:hAnsi="Times New Roman"/>
        </w:rPr>
        <w:t>时，</w:t>
      </w:r>
      <w:r w:rsidRPr="002A5822">
        <w:rPr>
          <w:rFonts w:ascii="Times New Roman" w:hAnsi="Times New Roman"/>
          <w:i/>
        </w:rPr>
        <w:t>n</w:t>
      </w:r>
      <w:r w:rsidRPr="002A5822">
        <w:rPr>
          <w:rFonts w:ascii="Times New Roman" w:eastAsia="楷体" w:hAnsi="Times New Roman"/>
        </w:rPr>
        <w:t>不变，由</w:t>
      </w:r>
      <w:r w:rsidRPr="002A5822">
        <w:rPr>
          <w:rFonts w:ascii="Times New Roman" w:hAnsi="Times New Roman"/>
          <w:i/>
        </w:rPr>
        <w:t>n</w:t>
      </w:r>
      <w:r w:rsidRPr="002A5822">
        <w:rPr>
          <w:rFonts w:ascii="Times New Roman" w:hAnsi="Times New Roman"/>
        </w:rPr>
        <w:t>＝</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r w:rsidRPr="002A5822">
        <w:rPr>
          <w:rFonts w:ascii="Times New Roman" w:eastAsia="楷体" w:hAnsi="Times New Roman"/>
        </w:rPr>
        <w:t>，</w:t>
      </w:r>
    </w:p>
    <w:p w:rsidR="002A5822" w:rsidRPr="002A5822" w:rsidRDefault="002A5822" w:rsidP="002A5822">
      <w:pPr>
        <w:spacing w:line="360" w:lineRule="auto"/>
        <w:rPr>
          <w:rFonts w:ascii="Times New Roman" w:hAnsi="Times New Roman"/>
        </w:rPr>
      </w:pPr>
      <w:r w:rsidRPr="002A5822">
        <w:rPr>
          <w:rFonts w:ascii="Times New Roman" w:eastAsia="楷体" w:hAnsi="Times New Roman"/>
        </w:rPr>
        <w:t>得</w:t>
      </w:r>
      <w:r w:rsidRPr="002A5822">
        <w:rPr>
          <w:rFonts w:ascii="Times New Roman" w:hAnsi="Times New Roman"/>
        </w:rPr>
        <w:t>sin</w:t>
      </w:r>
      <w:r w:rsidRPr="002A5822">
        <w:rPr>
          <w:rFonts w:ascii="Times New Roman" w:eastAsia="楷体" w:hAnsi="Times New Roman"/>
        </w:rPr>
        <w:t xml:space="preserve"> </w:t>
      </w:r>
      <w:r w:rsidRPr="002A5822">
        <w:rPr>
          <w:rFonts w:ascii="Times New Roman" w:hAnsi="Times New Roman"/>
          <w:i/>
        </w:rPr>
        <w:t>θ</w:t>
      </w:r>
      <w:r w:rsidRPr="002A5822">
        <w:rPr>
          <w:rFonts w:ascii="Times New Roman" w:hAnsi="Times New Roman"/>
          <w:vertAlign w:val="subscript"/>
        </w:rPr>
        <w:t>2</w:t>
      </w:r>
      <w:r w:rsidRPr="002A5822">
        <w:rPr>
          <w:rFonts w:ascii="Times New Roman" w:hAnsi="Times New Roman"/>
        </w:rPr>
        <w:t>＝</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w:rPr>
                <w:rFonts w:ascii="Cambria Math" w:hAnsi="Cambria Math"/>
              </w:rPr>
              <m:t>n</m:t>
            </m:r>
          </m:den>
        </m:f>
        <m:r>
          <m:rPr>
            <m:sty m:val="p"/>
          </m:rPr>
          <w:rPr>
            <w:rFonts w:ascii="Cambria Math" w:hAnsi="Cambria Math"/>
          </w:rPr>
          <m:t>＝</m:t>
        </m:r>
        <m:f>
          <m:fPr>
            <m:ctrlPr>
              <w:rPr>
                <w:rFonts w:ascii="Cambria Math" w:hAnsi="Cambria Math"/>
              </w:rPr>
            </m:ctrlPr>
          </m:fPr>
          <m:num>
            <m:r>
              <m:rPr>
                <m:sty m:val="p"/>
              </m:rPr>
              <w:rPr>
                <w:rFonts w:ascii="Cambria Math" w:hAnsi="Cambria Math"/>
              </w:rPr>
              <m:t>sin45°</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6</m:t>
            </m:r>
          </m:den>
        </m:f>
      </m:oMath>
      <w:r w:rsidRPr="002A5822">
        <w:rPr>
          <w:rFonts w:ascii="Times New Roman" w:eastAsia="楷体" w:hAnsi="Times New Roman"/>
        </w:rPr>
        <w:t>。</w:t>
      </w:r>
    </w:p>
    <w:p w:rsidR="002A5822" w:rsidRDefault="002A5822" w:rsidP="002A5822">
      <w:pPr>
        <w:spacing w:line="360" w:lineRule="auto"/>
        <w:rPr>
          <w:rFonts w:ascii="Times New Roman" w:eastAsia="黑体" w:hAnsi="Times New Roman"/>
        </w:rPr>
      </w:pPr>
      <w:r w:rsidRPr="002A5822">
        <w:rPr>
          <w:rFonts w:ascii="Times New Roman" w:eastAsia="黑体" w:hAnsi="Times New Roman"/>
        </w:rPr>
        <w:t>二、</w:t>
      </w:r>
    </w:p>
    <w:p w:rsidR="00B3310D" w:rsidRPr="00B3310D" w:rsidRDefault="00B3310D" w:rsidP="00B3310D">
      <w:pPr>
        <w:spacing w:line="360" w:lineRule="auto"/>
        <w:rPr>
          <w:rFonts w:ascii="Times New Roman" w:hAnsi="Times New Roman"/>
        </w:rPr>
      </w:pPr>
      <w:r w:rsidRPr="00B3310D">
        <w:rPr>
          <w:rFonts w:ascii="Times New Roman" w:hAnsi="Times New Roman"/>
        </w:rPr>
        <w:t>这说明在光的折射现象</w:t>
      </w:r>
      <w:bookmarkStart w:id="0" w:name="_GoBack"/>
      <w:bookmarkEnd w:id="0"/>
      <w:r w:rsidRPr="00B3310D">
        <w:rPr>
          <w:rFonts w:ascii="Times New Roman" w:hAnsi="Times New Roman"/>
        </w:rPr>
        <w:t>中，入射角的正弦值与折射角的正弦值的比值与入射角和折射角的大小无关，与介质的种类有关。</w:t>
      </w:r>
    </w:p>
    <w:p w:rsidR="00B3310D" w:rsidRPr="00B3310D" w:rsidRDefault="00B3310D" w:rsidP="00B3310D">
      <w:pPr>
        <w:spacing w:line="360" w:lineRule="auto"/>
        <w:rPr>
          <w:rFonts w:ascii="Times New Roman" w:eastAsia="黑体" w:hAnsi="Times New Roman"/>
        </w:rPr>
      </w:pPr>
      <w:r w:rsidRPr="00B3310D">
        <w:rPr>
          <w:rFonts w:ascii="Times New Roman" w:eastAsia="黑体" w:hAnsi="Times New Roman"/>
        </w:rPr>
        <w:t>梳理与总结</w:t>
      </w:r>
    </w:p>
    <w:p w:rsidR="00B3310D" w:rsidRPr="00B3310D" w:rsidRDefault="00B3310D" w:rsidP="00B3310D">
      <w:pPr>
        <w:spacing w:line="360" w:lineRule="auto"/>
        <w:rPr>
          <w:rFonts w:ascii="Times New Roman" w:hAnsi="Times New Roman"/>
        </w:rPr>
      </w:pPr>
      <w:r w:rsidRPr="00B3310D">
        <w:rPr>
          <w:rFonts w:ascii="Times New Roman" w:hAnsi="Times New Roman"/>
        </w:rPr>
        <w:t>1.(1)</w:t>
      </w:r>
      <w:r w:rsidRPr="00B3310D">
        <w:rPr>
          <w:rFonts w:ascii="Times New Roman" w:hAnsi="Times New Roman"/>
        </w:rPr>
        <w:t>入射角的正弦</w:t>
      </w:r>
    </w:p>
    <w:p w:rsidR="00B3310D" w:rsidRPr="00B3310D" w:rsidRDefault="00B3310D" w:rsidP="00B3310D">
      <w:pPr>
        <w:spacing w:line="360" w:lineRule="auto"/>
        <w:rPr>
          <w:rFonts w:ascii="Times New Roman" w:hAnsi="Times New Roman"/>
        </w:rPr>
      </w:pPr>
      <w:r w:rsidRPr="00B3310D">
        <w:rPr>
          <w:rFonts w:ascii="Times New Roman" w:hAnsi="Times New Roman"/>
        </w:rPr>
        <w:t xml:space="preserve">折射角的正弦　</w:t>
      </w:r>
      <w:r w:rsidRPr="00B3310D">
        <w:rPr>
          <w:rFonts w:ascii="Times New Roman" w:hAnsi="Times New Roman"/>
        </w:rPr>
        <w:t>(2)</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p>
    <w:p w:rsidR="00B3310D" w:rsidRPr="00B3310D" w:rsidRDefault="00B3310D" w:rsidP="00B3310D">
      <w:pPr>
        <w:spacing w:line="360" w:lineRule="auto"/>
        <w:rPr>
          <w:rFonts w:ascii="Times New Roman" w:hAnsi="Times New Roman"/>
        </w:rPr>
      </w:pPr>
      <w:r w:rsidRPr="00B3310D">
        <w:rPr>
          <w:rFonts w:ascii="Times New Roman" w:hAnsi="Times New Roman"/>
        </w:rPr>
        <w:t>2.(1)</w:t>
      </w:r>
      <w:r w:rsidRPr="00B3310D">
        <w:rPr>
          <w:rFonts w:ascii="Times New Roman" w:hAnsi="Times New Roman"/>
        </w:rPr>
        <w:t xml:space="preserve">真空　</w:t>
      </w:r>
      <w:r w:rsidRPr="00B3310D">
        <w:rPr>
          <w:rFonts w:ascii="Times New Roman" w:hAnsi="Times New Roman"/>
        </w:rPr>
        <w:t>(2)</w:t>
      </w:r>
      <w:r w:rsidRPr="00B3310D">
        <w:rPr>
          <w:rFonts w:ascii="Times New Roman" w:hAnsi="Times New Roman"/>
        </w:rPr>
        <w:t>大于</w:t>
      </w:r>
    </w:p>
    <w:p w:rsidR="002A5822" w:rsidRPr="002A5822" w:rsidRDefault="002A5822" w:rsidP="002A5822">
      <w:pPr>
        <w:spacing w:line="360" w:lineRule="auto"/>
        <w:rPr>
          <w:rFonts w:ascii="Times New Roman" w:eastAsia="黑体" w:hAnsi="Times New Roman"/>
        </w:rPr>
      </w:pPr>
      <w:r w:rsidRPr="002A5822">
        <w:rPr>
          <w:rFonts w:ascii="Times New Roman" w:eastAsia="黑体" w:hAnsi="Times New Roman"/>
        </w:rPr>
        <w:t>易错辨析</w:t>
      </w:r>
    </w:p>
    <w:p w:rsidR="002A5822" w:rsidRPr="002A5822" w:rsidRDefault="002A5822" w:rsidP="002A5822">
      <w:pPr>
        <w:spacing w:line="360" w:lineRule="auto"/>
        <w:rPr>
          <w:rFonts w:ascii="Times New Roman" w:hAnsi="Times New Roman"/>
        </w:rPr>
      </w:pPr>
      <w:r w:rsidRPr="002A5822">
        <w:rPr>
          <w:rFonts w:ascii="Times New Roman" w:hAnsi="Times New Roman"/>
        </w:rPr>
        <w:t>(1)</w:t>
      </w:r>
      <w:r w:rsidRPr="002A5822">
        <w:rPr>
          <w:rFonts w:ascii="宋体" w:hAnsi="宋体"/>
        </w:rPr>
        <w:t>×</w:t>
      </w:r>
      <w:r w:rsidRPr="002A5822">
        <w:rPr>
          <w:rFonts w:ascii="Times New Roman" w:hAnsi="Times New Roman"/>
        </w:rPr>
        <w:t xml:space="preserve">　</w:t>
      </w:r>
      <w:r w:rsidRPr="002A5822">
        <w:rPr>
          <w:rFonts w:ascii="Times New Roman" w:hAnsi="Times New Roman"/>
        </w:rPr>
        <w:t>(2)√</w:t>
      </w:r>
      <w:r w:rsidRPr="002A5822">
        <w:rPr>
          <w:rFonts w:ascii="Times New Roman" w:hAnsi="Times New Roman"/>
        </w:rPr>
        <w:t xml:space="preserve">　</w:t>
      </w:r>
      <w:r w:rsidRPr="002A5822">
        <w:rPr>
          <w:rFonts w:ascii="Times New Roman" w:hAnsi="Times New Roman"/>
        </w:rPr>
        <w:t>(3)√</w:t>
      </w:r>
    </w:p>
    <w:p w:rsidR="002A5822" w:rsidRPr="002A5822" w:rsidRDefault="002A5822" w:rsidP="002A5822">
      <w:pPr>
        <w:spacing w:line="360" w:lineRule="auto"/>
        <w:rPr>
          <w:rFonts w:ascii="Times New Roman" w:hAnsi="Times New Roman"/>
        </w:rPr>
      </w:pPr>
      <w:r w:rsidRPr="002A5822">
        <w:rPr>
          <w:rFonts w:ascii="Times New Roman" w:eastAsia="黑体" w:hAnsi="Times New Roman"/>
        </w:rPr>
        <w:t>例</w:t>
      </w:r>
      <w:r w:rsidRPr="002A5822">
        <w:rPr>
          <w:rFonts w:ascii="Times New Roman" w:hAnsi="Times New Roman"/>
        </w:rPr>
        <w:t>3</w:t>
      </w:r>
      <w:r w:rsidRPr="002A5822">
        <w:rPr>
          <w:rFonts w:ascii="Times New Roman" w:hAnsi="Times New Roman"/>
        </w:rPr>
        <w:t xml:space="preserve">　</w:t>
      </w:r>
      <w:r w:rsidRPr="002A5822">
        <w:rPr>
          <w:rFonts w:ascii="Times New Roman" w:hAnsi="Times New Roman"/>
        </w:rPr>
        <w:t>A</w:t>
      </w:r>
      <w:r w:rsidRPr="002A5822">
        <w:rPr>
          <w:rFonts w:ascii="Times New Roman" w:hAnsi="Times New Roman"/>
        </w:rPr>
        <w:t xml:space="preserve">　</w:t>
      </w:r>
      <w:r w:rsidRPr="002A5822">
        <w:rPr>
          <w:rFonts w:ascii="Times New Roman" w:eastAsia="楷体" w:hAnsi="Times New Roman"/>
        </w:rPr>
        <w:t>[</w:t>
      </w:r>
    </w:p>
    <w:p w:rsidR="002A5822" w:rsidRPr="002A5822" w:rsidRDefault="002A5822" w:rsidP="002A5822">
      <w:pPr>
        <w:spacing w:line="360" w:lineRule="auto"/>
        <w:rPr>
          <w:rFonts w:ascii="Times New Roman" w:hAnsi="Times New Roman"/>
        </w:rPr>
      </w:pPr>
      <w:r w:rsidRPr="002A5822">
        <w:rPr>
          <w:rFonts w:ascii="Times New Roman" w:eastAsia="楷体" w:hAnsi="Times New Roman"/>
        </w:rPr>
        <w:t>如图所示，由题意可知入射角</w:t>
      </w:r>
      <w:r w:rsidRPr="002A5822">
        <w:rPr>
          <w:rFonts w:ascii="Times New Roman" w:hAnsi="Times New Roman"/>
        </w:rPr>
        <w:t>sin</w:t>
      </w:r>
      <w:r w:rsidRPr="002A5822">
        <w:rPr>
          <w:rFonts w:ascii="Times New Roman" w:eastAsia="楷体" w:hAnsi="Times New Roman"/>
        </w:rPr>
        <w:t xml:space="preserve"> </w:t>
      </w:r>
      <w:r w:rsidRPr="002A5822">
        <w:rPr>
          <w:rFonts w:ascii="Times New Roman" w:hAnsi="Times New Roman"/>
          <w:i/>
        </w:rPr>
        <w:t>i</w:t>
      </w:r>
      <w:r w:rsidRPr="002A5822">
        <w:rPr>
          <w:rFonts w:ascii="Times New Roman" w:hAnsi="Times New Roman"/>
        </w:rPr>
        <w:t>＝</w:t>
      </w:r>
      <m:oMath>
        <m:f>
          <m:fPr>
            <m:ctrlPr>
              <w:rPr>
                <w:rFonts w:ascii="Cambria Math" w:hAnsi="Cambria Math"/>
              </w:rPr>
            </m:ctrlPr>
          </m:fPr>
          <m:num>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r>
              <w:rPr>
                <w:rFonts w:ascii="Cambria Math" w:hAnsi="Cambria Math"/>
              </w:rPr>
              <m:t>R</m:t>
            </m:r>
          </m:num>
          <m:den>
            <m:r>
              <w:rPr>
                <w:rFonts w:ascii="Cambria Math" w:hAnsi="Cambria Math"/>
              </w:rPr>
              <m:t>R</m:t>
            </m:r>
          </m:den>
        </m:f>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2A5822">
        <w:rPr>
          <w:rFonts w:ascii="Times New Roman" w:eastAsia="楷体" w:hAnsi="Times New Roman"/>
        </w:rPr>
        <w:t>，则</w:t>
      </w:r>
      <w:r w:rsidRPr="002A5822">
        <w:rPr>
          <w:rFonts w:ascii="Times New Roman" w:hAnsi="Times New Roman"/>
          <w:i/>
        </w:rPr>
        <w:t>i</w:t>
      </w:r>
      <w:r w:rsidRPr="002A5822">
        <w:rPr>
          <w:rFonts w:ascii="Times New Roman" w:hAnsi="Times New Roman"/>
        </w:rPr>
        <w:t>＝</w:t>
      </w:r>
      <w:r w:rsidRPr="002A5822">
        <w:rPr>
          <w:rFonts w:ascii="Times New Roman" w:hAnsi="Times New Roman"/>
        </w:rPr>
        <w:t>60°</w:t>
      </w:r>
      <w:r w:rsidRPr="002A5822">
        <w:rPr>
          <w:rFonts w:ascii="Times New Roman" w:eastAsia="楷体" w:hAnsi="Times New Roman"/>
        </w:rPr>
        <w:t>，折射角</w:t>
      </w:r>
      <w:r w:rsidRPr="002A5822">
        <w:rPr>
          <w:rFonts w:ascii="Times New Roman" w:hAnsi="Times New Roman"/>
          <w:i/>
        </w:rPr>
        <w:t>r</w:t>
      </w:r>
      <w:r w:rsidRPr="002A58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A5822">
        <w:rPr>
          <w:rFonts w:ascii="Times New Roman" w:hAnsi="Times New Roman"/>
          <w:i/>
        </w:rPr>
        <w:t>i</w:t>
      </w:r>
      <w:r w:rsidRPr="002A5822">
        <w:rPr>
          <w:rFonts w:ascii="Times New Roman" w:hAnsi="Times New Roman"/>
        </w:rPr>
        <w:t>＝</w:t>
      </w:r>
      <w:r w:rsidRPr="002A5822">
        <w:rPr>
          <w:rFonts w:ascii="Times New Roman" w:hAnsi="Times New Roman"/>
        </w:rPr>
        <w:t>30°</w:t>
      </w:r>
      <w:r w:rsidRPr="002A5822">
        <w:rPr>
          <w:rFonts w:ascii="Times New Roman" w:eastAsia="楷体" w:hAnsi="Times New Roman"/>
        </w:rPr>
        <w:t>，折射率</w:t>
      </w:r>
      <w:r w:rsidRPr="002A5822">
        <w:rPr>
          <w:rFonts w:ascii="Times New Roman" w:hAnsi="Times New Roman"/>
          <w:i/>
        </w:rPr>
        <w:t>n</w:t>
      </w:r>
      <w:r w:rsidRPr="002A5822">
        <w:rPr>
          <w:rFonts w:ascii="Times New Roman" w:hAnsi="Times New Roman"/>
        </w:rPr>
        <w:t>＝</w:t>
      </w:r>
      <m:oMath>
        <m:f>
          <m:fPr>
            <m:ctrlPr>
              <w:rPr>
                <w:rFonts w:ascii="Cambria Math" w:hAnsi="Cambria Math"/>
              </w:rPr>
            </m:ctrlPr>
          </m:fPr>
          <m:num>
            <m:r>
              <m:rPr>
                <m:sty m:val="p"/>
              </m:rPr>
              <w:rPr>
                <w:rFonts w:ascii="Cambria Math" w:hAnsi="Cambria Math"/>
              </w:rPr>
              <m:t>sin60°</m:t>
            </m:r>
          </m:num>
          <m:den>
            <m:r>
              <m:rPr>
                <m:sty m:val="p"/>
              </m:rPr>
              <w:rPr>
                <w:rFonts w:ascii="Cambria Math" w:hAnsi="Cambria Math"/>
              </w:rPr>
              <m:t>sin30°</m:t>
            </m:r>
          </m:den>
        </m:f>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oMath>
      <w:r w:rsidRPr="002A5822">
        <w:rPr>
          <w:rFonts w:ascii="Times New Roman" w:eastAsia="楷体" w:hAnsi="Times New Roman"/>
        </w:rPr>
        <w:t>，故选</w:t>
      </w:r>
      <w:r w:rsidRPr="002A5822">
        <w:rPr>
          <w:rFonts w:ascii="Times New Roman" w:hAnsi="Times New Roman"/>
        </w:rPr>
        <w:t>A</w:t>
      </w:r>
      <w:r w:rsidRPr="002A5822">
        <w:rPr>
          <w:rFonts w:ascii="Times New Roman" w:eastAsia="楷体" w:hAnsi="Times New Roman"/>
        </w:rPr>
        <w:t>。</w:t>
      </w:r>
      <w:r w:rsidRPr="002A5822">
        <w:rPr>
          <w:rFonts w:ascii="Times New Roman" w:hAnsi="Times New Roman"/>
        </w:rPr>
        <w:t>]</w:t>
      </w:r>
    </w:p>
    <w:p w:rsidR="002A5822" w:rsidRPr="002A5822" w:rsidRDefault="002A5822" w:rsidP="002A5822">
      <w:pPr>
        <w:spacing w:line="360" w:lineRule="auto"/>
        <w:jc w:val="center"/>
        <w:rPr>
          <w:rFonts w:ascii="Times New Roman" w:hAnsi="Times New Roman"/>
        </w:rPr>
      </w:pPr>
      <w:r w:rsidRPr="002A5822">
        <w:rPr>
          <w:rFonts w:ascii="Times New Roman" w:hAnsi="Times New Roman"/>
          <w:noProof/>
        </w:rPr>
        <w:drawing>
          <wp:inline distT="0" distB="0" distL="0" distR="0" wp14:anchorId="36BC1167" wp14:editId="67F475F5">
            <wp:extent cx="794385" cy="897890"/>
            <wp:effectExtent l="0" t="0" r="5715" b="0"/>
            <wp:docPr id="4"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4385" cy="897890"/>
                    </a:xfrm>
                    <a:prstGeom prst="rect">
                      <a:avLst/>
                    </a:prstGeom>
                    <a:noFill/>
                    <a:ln>
                      <a:noFill/>
                    </a:ln>
                  </pic:spPr>
                </pic:pic>
              </a:graphicData>
            </a:graphic>
          </wp:inline>
        </w:drawing>
      </w:r>
    </w:p>
    <w:p w:rsidR="002A5822" w:rsidRPr="002A5822" w:rsidRDefault="002A5822" w:rsidP="002A5822">
      <w:pPr>
        <w:spacing w:line="360" w:lineRule="auto"/>
        <w:rPr>
          <w:rFonts w:ascii="Times New Roman" w:hAnsi="Times New Roman"/>
        </w:rPr>
      </w:pPr>
      <w:r w:rsidRPr="002A5822">
        <w:rPr>
          <w:rFonts w:ascii="Times New Roman" w:eastAsia="黑体" w:hAnsi="Times New Roman"/>
        </w:rPr>
        <w:t>例</w:t>
      </w:r>
      <w:r w:rsidRPr="002A5822">
        <w:rPr>
          <w:rFonts w:ascii="Times New Roman" w:hAnsi="Times New Roman"/>
        </w:rPr>
        <w:t>4</w:t>
      </w:r>
      <w:r w:rsidRPr="002A5822">
        <w:rPr>
          <w:rFonts w:ascii="Times New Roman" w:hAnsi="Times New Roman"/>
        </w:rPr>
        <w:t xml:space="preserve">　</w:t>
      </w:r>
      <w:r w:rsidRPr="002A5822">
        <w:rPr>
          <w:rFonts w:ascii="Times New Roman" w:hAnsi="Times New Roman"/>
        </w:rPr>
        <w:t>1.58</w:t>
      </w:r>
      <w:r w:rsidRPr="002A5822">
        <w:rPr>
          <w:rFonts w:ascii="Times New Roman" w:hAnsi="Times New Roman"/>
        </w:rPr>
        <w:t xml:space="preserve">　</w:t>
      </w:r>
      <w:r w:rsidRPr="002A5822">
        <w:rPr>
          <w:rFonts w:ascii="Times New Roman" w:hAnsi="Times New Roman"/>
        </w:rPr>
        <w:t>1.9</w:t>
      </w:r>
      <w:r w:rsidRPr="002A5822">
        <w:rPr>
          <w:rFonts w:ascii="宋体" w:hAnsi="宋体"/>
        </w:rPr>
        <w:t>×</w:t>
      </w:r>
      <w:r w:rsidRPr="002A5822">
        <w:rPr>
          <w:rFonts w:ascii="Times New Roman" w:hAnsi="Times New Roman"/>
        </w:rPr>
        <w:t>10</w:t>
      </w:r>
      <w:r w:rsidRPr="002A5822">
        <w:rPr>
          <w:rFonts w:ascii="Times New Roman" w:hAnsi="Times New Roman"/>
          <w:vertAlign w:val="superscript"/>
        </w:rPr>
        <w:t>8</w:t>
      </w:r>
      <w:r w:rsidRPr="002A5822">
        <w:rPr>
          <w:rFonts w:ascii="Times New Roman" w:hAnsi="Times New Roman"/>
        </w:rPr>
        <w:t xml:space="preserve"> m/s</w:t>
      </w:r>
    </w:p>
    <w:p w:rsidR="002A5822" w:rsidRPr="002A5822" w:rsidRDefault="002A5822" w:rsidP="002A5822">
      <w:pPr>
        <w:spacing w:line="360" w:lineRule="auto"/>
        <w:rPr>
          <w:rFonts w:ascii="Times New Roman" w:hAnsi="Times New Roman"/>
        </w:rPr>
      </w:pPr>
      <w:r w:rsidRPr="002A5822">
        <w:rPr>
          <w:rFonts w:ascii="Times New Roman" w:eastAsia="黑体" w:hAnsi="Times New Roman"/>
        </w:rPr>
        <w:t>解析</w:t>
      </w:r>
      <w:r w:rsidRPr="002A5822">
        <w:rPr>
          <w:rFonts w:ascii="Times New Roman" w:hAnsi="Times New Roman"/>
        </w:rPr>
        <w:t xml:space="preserve">　</w:t>
      </w:r>
      <w:r w:rsidRPr="002A5822">
        <w:rPr>
          <w:rFonts w:ascii="Times New Roman" w:eastAsia="楷体" w:hAnsi="Times New Roman"/>
        </w:rPr>
        <w:t>因为底面直径与桶高相等，所以</w:t>
      </w:r>
      <w:r w:rsidRPr="002A5822">
        <w:rPr>
          <w:rFonts w:ascii="宋体" w:hAnsi="宋体" w:cs="宋体" w:hint="eastAsia"/>
        </w:rPr>
        <w:t>∠</w:t>
      </w:r>
      <w:r w:rsidRPr="002A5822">
        <w:rPr>
          <w:rFonts w:ascii="Times New Roman" w:hAnsi="Times New Roman"/>
          <w:i/>
        </w:rPr>
        <w:t>AON</w:t>
      </w:r>
      <w:r w:rsidRPr="002A5822">
        <w:rPr>
          <w:rFonts w:ascii="Times New Roman" w:hAnsi="Times New Roman"/>
        </w:rPr>
        <w:t>＝</w:t>
      </w:r>
      <w:r w:rsidRPr="002A5822">
        <w:rPr>
          <w:rFonts w:ascii="宋体" w:hAnsi="宋体" w:cs="宋体" w:hint="eastAsia"/>
        </w:rPr>
        <w:t>∠</w:t>
      </w:r>
      <w:r w:rsidRPr="002A5822">
        <w:rPr>
          <w:rFonts w:ascii="Times New Roman" w:hAnsi="Times New Roman"/>
          <w:i/>
        </w:rPr>
        <w:t>BON'</w:t>
      </w:r>
      <w:r w:rsidRPr="002A5822">
        <w:rPr>
          <w:rFonts w:ascii="Times New Roman" w:hAnsi="Times New Roman"/>
        </w:rPr>
        <w:t>＝</w:t>
      </w:r>
      <w:r w:rsidRPr="002A5822">
        <w:rPr>
          <w:rFonts w:ascii="Times New Roman" w:hAnsi="Times New Roman"/>
        </w:rPr>
        <w:t>45°</w:t>
      </w:r>
    </w:p>
    <w:p w:rsidR="002A5822" w:rsidRPr="002A5822" w:rsidRDefault="002A5822" w:rsidP="002A5822">
      <w:pPr>
        <w:spacing w:line="360" w:lineRule="auto"/>
        <w:rPr>
          <w:rFonts w:ascii="Times New Roman" w:hAnsi="Times New Roman"/>
        </w:rPr>
      </w:pPr>
      <w:r w:rsidRPr="002A5822">
        <w:rPr>
          <w:rFonts w:ascii="Times New Roman" w:eastAsia="楷体" w:hAnsi="Times New Roman"/>
        </w:rPr>
        <w:t>由</w:t>
      </w:r>
      <w:r w:rsidRPr="002A5822">
        <w:rPr>
          <w:rFonts w:ascii="Times New Roman" w:hAnsi="Times New Roman"/>
          <w:i/>
        </w:rPr>
        <w:t>ON'</w:t>
      </w:r>
      <w:r w:rsidRPr="002A5822">
        <w:rPr>
          <w:rFonts w:ascii="Times New Roman" w:hAnsi="Times New Roman"/>
        </w:rPr>
        <w:t>＝</w:t>
      </w:r>
      <w:r w:rsidRPr="002A5822">
        <w:rPr>
          <w:rFonts w:ascii="Times New Roman" w:hAnsi="Times New Roman"/>
        </w:rPr>
        <w:t>2</w:t>
      </w:r>
      <w:r w:rsidRPr="002A5822">
        <w:rPr>
          <w:rFonts w:ascii="Times New Roman" w:hAnsi="Times New Roman"/>
          <w:i/>
        </w:rPr>
        <w:t>CN'</w:t>
      </w:r>
      <w:r w:rsidRPr="002A5822">
        <w:rPr>
          <w:rFonts w:ascii="Times New Roman" w:eastAsia="楷体" w:hAnsi="Times New Roman"/>
        </w:rPr>
        <w:t>可知</w:t>
      </w:r>
    </w:p>
    <w:p w:rsidR="002A5822" w:rsidRPr="002A5822" w:rsidRDefault="002A5822" w:rsidP="002A5822">
      <w:pPr>
        <w:spacing w:line="360" w:lineRule="auto"/>
        <w:rPr>
          <w:rFonts w:ascii="Times New Roman" w:hAnsi="Times New Roman"/>
        </w:rPr>
      </w:pPr>
      <w:r w:rsidRPr="002A5822">
        <w:rPr>
          <w:rFonts w:ascii="Times New Roman" w:hAnsi="Times New Roman"/>
        </w:rPr>
        <w:t>sin</w:t>
      </w:r>
      <w:r w:rsidRPr="002A5822">
        <w:rPr>
          <w:rFonts w:ascii="Times New Roman" w:eastAsia="楷体" w:hAnsi="Times New Roman"/>
        </w:rPr>
        <w:t xml:space="preserve"> </w:t>
      </w:r>
      <w:r w:rsidRPr="002A5822">
        <w:rPr>
          <w:rFonts w:ascii="宋体" w:hAnsi="宋体" w:cs="宋体" w:hint="eastAsia"/>
        </w:rPr>
        <w:t>∠</w:t>
      </w:r>
      <w:r w:rsidRPr="002A5822">
        <w:rPr>
          <w:rFonts w:ascii="Times New Roman" w:hAnsi="Times New Roman"/>
          <w:i/>
        </w:rPr>
        <w:t>CON'</w:t>
      </w:r>
      <w:r w:rsidRPr="002A5822">
        <w:rPr>
          <w:rFonts w:ascii="Times New Roman" w:hAnsi="Times New Roman"/>
        </w:rPr>
        <w:t>＝</w:t>
      </w:r>
      <m:oMath>
        <m:f>
          <m:fPr>
            <m:ctrlPr>
              <w:rPr>
                <w:rFonts w:ascii="Cambria Math" w:hAnsi="Cambria Math"/>
              </w:rPr>
            </m:ctrlPr>
          </m:fPr>
          <m:num>
            <m:r>
              <w:rPr>
                <w:rFonts w:ascii="Cambria Math" w:hAnsi="Cambria Math"/>
              </w:rPr>
              <m:t>C</m:t>
            </m:r>
            <m:sSup>
              <m:sSupPr>
                <m:ctrlPr>
                  <w:rPr>
                    <w:rFonts w:ascii="Cambria Math" w:hAnsi="Cambria Math"/>
                    <w:i/>
                  </w:rPr>
                </m:ctrlPr>
              </m:sSupPr>
              <m:e>
                <m:r>
                  <w:rPr>
                    <w:rFonts w:ascii="Cambria Math" w:hAnsi="Cambria Math"/>
                  </w:rPr>
                  <m:t>N</m:t>
                </m:r>
              </m:e>
              <m:sup>
                <m:r>
                  <w:rPr>
                    <w:rFonts w:ascii="Cambria Math" w:hAnsi="Cambria Math"/>
                  </w:rPr>
                  <m:t>'</m:t>
                </m:r>
              </m:sup>
            </m:sSup>
          </m:num>
          <m:den>
            <m:rad>
              <m:radPr>
                <m:degHide m:val="1"/>
                <m:ctrlPr>
                  <w:rPr>
                    <w:rFonts w:ascii="Cambria Math" w:hAnsi="Cambria Math"/>
                  </w:rPr>
                </m:ctrlPr>
              </m:radPr>
              <m:deg/>
              <m:e>
                <m:sSup>
                  <m:sSupPr>
                    <m:ctrlPr>
                      <w:rPr>
                        <w:rFonts w:ascii="Cambria Math" w:hAnsi="Cambria Math"/>
                        <w:i/>
                      </w:rPr>
                    </m:ctrlPr>
                  </m:sSupPr>
                  <m:e>
                    <m:r>
                      <w:rPr>
                        <w:rFonts w:ascii="Cambria Math" w:hAnsi="Cambria Math"/>
                      </w:rPr>
                      <m:t>CN</m:t>
                    </m:r>
                  </m:e>
                  <m:sup>
                    <m:r>
                      <w:rPr>
                        <w:rFonts w:ascii="Cambria Math" w:hAnsi="Cambria Math"/>
                      </w:rPr>
                      <m:t>'</m:t>
                    </m:r>
                    <m:r>
                      <m:rPr>
                        <m:sty m:val="p"/>
                      </m:rPr>
                      <w:rPr>
                        <w:rFonts w:ascii="Cambria Math" w:hAnsi="Cambria Math"/>
                      </w:rPr>
                      <m:t>2</m:t>
                    </m:r>
                  </m:sup>
                </m:sSup>
                <m:r>
                  <m:rPr>
                    <m:sty m:val="p"/>
                  </m:rPr>
                  <w:rPr>
                    <w:rFonts w:ascii="Cambria Math" w:hAnsi="Cambria Math"/>
                  </w:rPr>
                  <m:t>＋</m:t>
                </m:r>
                <m:sSup>
                  <m:sSupPr>
                    <m:ctrlPr>
                      <w:rPr>
                        <w:rFonts w:ascii="Cambria Math" w:hAnsi="Cambria Math"/>
                        <w:i/>
                      </w:rPr>
                    </m:ctrlPr>
                  </m:sSupPr>
                  <m:e>
                    <m:r>
                      <w:rPr>
                        <w:rFonts w:ascii="Cambria Math" w:hAnsi="Cambria Math"/>
                      </w:rPr>
                      <m:t>ON</m:t>
                    </m:r>
                  </m:e>
                  <m:sup>
                    <m:r>
                      <w:rPr>
                        <w:rFonts w:ascii="Cambria Math" w:hAnsi="Cambria Math"/>
                      </w:rPr>
                      <m:t>'</m:t>
                    </m:r>
                    <m:r>
                      <m:rPr>
                        <m:sty m:val="p"/>
                      </m:rPr>
                      <w:rPr>
                        <w:rFonts w:ascii="Cambria Math" w:hAnsi="Cambria Math"/>
                      </w:rPr>
                      <m:t>2</m:t>
                    </m:r>
                  </m:sup>
                </m:sSup>
              </m:e>
            </m:rad>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r>
                  <m:rPr>
                    <m:sty m:val="p"/>
                  </m:rPr>
                  <w:rPr>
                    <w:rFonts w:ascii="Cambria Math" w:hAnsi="Cambria Math"/>
                  </w:rPr>
                  <m:t>5</m:t>
                </m:r>
              </m:e>
            </m:rad>
          </m:den>
        </m:f>
      </m:oMath>
    </w:p>
    <w:p w:rsidR="002A5822" w:rsidRPr="002A5822" w:rsidRDefault="002A5822" w:rsidP="002A5822">
      <w:pPr>
        <w:spacing w:line="360" w:lineRule="auto"/>
        <w:rPr>
          <w:rFonts w:ascii="Times New Roman" w:eastAsia="楷体" w:hAnsi="Times New Roman"/>
        </w:rPr>
      </w:pPr>
      <w:r w:rsidRPr="002A5822">
        <w:rPr>
          <w:rFonts w:ascii="Times New Roman" w:eastAsia="楷体" w:hAnsi="Times New Roman"/>
        </w:rPr>
        <w:t>因此，油的折射率</w:t>
      </w:r>
    </w:p>
    <w:p w:rsidR="002A5822" w:rsidRPr="002A5822" w:rsidRDefault="002A5822" w:rsidP="002A5822">
      <w:pPr>
        <w:spacing w:line="360" w:lineRule="auto"/>
        <w:rPr>
          <w:rFonts w:ascii="Times New Roman" w:hAnsi="Times New Roman"/>
        </w:rPr>
      </w:pPr>
      <w:r w:rsidRPr="002A5822">
        <w:rPr>
          <w:rFonts w:ascii="Times New Roman" w:hAnsi="Times New Roman"/>
          <w:i/>
        </w:rPr>
        <w:t>n</w:t>
      </w:r>
      <w:r w:rsidRPr="002A5822">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AON</m:t>
            </m:r>
          </m:num>
          <m:den>
            <m:r>
              <m:rPr>
                <m:sty m:val="p"/>
              </m:rPr>
              <w:rPr>
                <w:rFonts w:ascii="Cambria Math" w:hAnsi="Cambria Math"/>
              </w:rPr>
              <m:t>sin∠</m:t>
            </m:r>
            <m:r>
              <w:rPr>
                <w:rFonts w:ascii="Cambria Math" w:hAnsi="Cambria Math"/>
              </w:rPr>
              <m:t>CO</m:t>
            </m:r>
            <m:sSup>
              <m:sSupPr>
                <m:ctrlPr>
                  <w:rPr>
                    <w:rFonts w:ascii="Cambria Math" w:hAnsi="Cambria Math"/>
                    <w:i/>
                  </w:rPr>
                </m:ctrlPr>
              </m:sSupPr>
              <m:e>
                <m:r>
                  <w:rPr>
                    <w:rFonts w:ascii="Cambria Math" w:hAnsi="Cambria Math"/>
                  </w:rPr>
                  <m:t>N</m:t>
                </m:r>
              </m:e>
              <m:sup>
                <m:r>
                  <w:rPr>
                    <w:rFonts w:ascii="Cambria Math" w:hAnsi="Cambria Math"/>
                  </w:rPr>
                  <m:t>'</m:t>
                </m:r>
              </m:sup>
            </m:sSup>
          </m:den>
        </m:f>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5</m:t>
                </m:r>
              </m:num>
              <m:den>
                <m:r>
                  <m:rPr>
                    <m:sty m:val="p"/>
                  </m:rPr>
                  <w:rPr>
                    <w:rFonts w:ascii="Cambria Math" w:hAnsi="Cambria Math"/>
                  </w:rPr>
                  <m:t>2</m:t>
                </m:r>
              </m:den>
            </m:f>
          </m:e>
        </m:rad>
      </m:oMath>
      <w:r w:rsidRPr="002A5822">
        <w:rPr>
          <w:rFonts w:ascii="Times New Roman" w:hAnsi="Times New Roman"/>
        </w:rPr>
        <w:t>≈1.58</w:t>
      </w:r>
    </w:p>
    <w:p w:rsidR="002A5822" w:rsidRPr="002A5822" w:rsidRDefault="002A5822" w:rsidP="002A5822">
      <w:pPr>
        <w:spacing w:line="360" w:lineRule="auto"/>
        <w:rPr>
          <w:rFonts w:ascii="Times New Roman" w:eastAsia="楷体" w:hAnsi="Times New Roman"/>
        </w:rPr>
      </w:pPr>
      <w:r w:rsidRPr="002A5822">
        <w:rPr>
          <w:rFonts w:ascii="Times New Roman" w:eastAsia="楷体" w:hAnsi="Times New Roman"/>
        </w:rPr>
        <w:t>由</w:t>
      </w:r>
      <w:r w:rsidRPr="002A5822">
        <w:rPr>
          <w:rFonts w:ascii="Times New Roman" w:hAnsi="Times New Roman"/>
          <w:i/>
        </w:rPr>
        <w:t>n</w:t>
      </w:r>
      <w:r w:rsidRPr="002A5822">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2A5822">
        <w:rPr>
          <w:rFonts w:ascii="Times New Roman" w:eastAsia="楷体" w:hAnsi="Times New Roman"/>
        </w:rPr>
        <w:t>，可知光在油中的传播速度</w:t>
      </w:r>
      <w:r w:rsidRPr="002A5822">
        <w:rPr>
          <w:rFonts w:ascii="Times New Roman" w:hAnsi="Times New Roman"/>
          <w:i/>
        </w:rPr>
        <w:t>v</w:t>
      </w:r>
      <w:r w:rsidRPr="002A5822">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r>
          <m:rPr>
            <m:sty m:val="p"/>
          </m:rPr>
          <w:rPr>
            <w:rFonts w:ascii="Cambria Math" w:hAnsi="Cambria Math"/>
          </w:rPr>
          <m:t>＝</m:t>
        </m:r>
        <m:f>
          <m:fPr>
            <m:ctrlPr>
              <w:rPr>
                <w:rFonts w:ascii="Cambria Math" w:hAnsi="Cambria Math"/>
              </w:rPr>
            </m:ctrlPr>
          </m:fPr>
          <m:num>
            <m:r>
              <m:rPr>
                <m:sty m:val="p"/>
              </m:rPr>
              <w:rPr>
                <w:rFonts w:ascii="Cambria Math" w:hAnsi="Cambria Math"/>
              </w:rPr>
              <m:t>3.0×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num>
          <m:den>
            <m:r>
              <m:rPr>
                <m:sty m:val="p"/>
              </m:rPr>
              <w:rPr>
                <w:rFonts w:ascii="Cambria Math" w:hAnsi="Cambria Math"/>
              </w:rPr>
              <m:t>1.58</m:t>
            </m:r>
          </m:den>
        </m:f>
      </m:oMath>
      <w:r w:rsidRPr="002A5822">
        <w:rPr>
          <w:rFonts w:ascii="Times New Roman" w:eastAsia="楷体" w:hAnsi="Times New Roman"/>
        </w:rPr>
        <w:t xml:space="preserve"> </w:t>
      </w:r>
      <w:r w:rsidRPr="002A5822">
        <w:rPr>
          <w:rFonts w:ascii="Times New Roman" w:hAnsi="Times New Roman"/>
        </w:rPr>
        <w:t>m/s≈1.9</w:t>
      </w:r>
      <w:r w:rsidRPr="002A5822">
        <w:rPr>
          <w:rFonts w:ascii="宋体" w:hAnsi="宋体"/>
        </w:rPr>
        <w:t>×</w:t>
      </w:r>
      <w:r w:rsidRPr="002A5822">
        <w:rPr>
          <w:rFonts w:ascii="Times New Roman" w:hAnsi="Times New Roman"/>
        </w:rPr>
        <w:t>10</w:t>
      </w:r>
      <w:r w:rsidRPr="002A5822">
        <w:rPr>
          <w:rFonts w:ascii="Times New Roman" w:hAnsi="Times New Roman"/>
          <w:vertAlign w:val="superscript"/>
        </w:rPr>
        <w:t>8</w:t>
      </w:r>
      <w:r w:rsidRPr="002A5822">
        <w:rPr>
          <w:rFonts w:ascii="Times New Roman" w:eastAsia="楷体" w:hAnsi="Times New Roman"/>
        </w:rPr>
        <w:t xml:space="preserve"> </w:t>
      </w:r>
      <w:r w:rsidRPr="002A5822">
        <w:rPr>
          <w:rFonts w:ascii="Times New Roman" w:hAnsi="Times New Roman"/>
        </w:rPr>
        <w:t>m/s</w:t>
      </w:r>
      <w:r w:rsidRPr="002A5822">
        <w:rPr>
          <w:rFonts w:ascii="Times New Roman" w:eastAsia="楷体" w:hAnsi="Times New Roman"/>
        </w:rPr>
        <w:t>。</w:t>
      </w:r>
    </w:p>
    <w:p w:rsidR="002A5822" w:rsidRPr="002A5822" w:rsidRDefault="002A5822" w:rsidP="001B1D40">
      <w:pPr>
        <w:tabs>
          <w:tab w:val="left" w:pos="2268"/>
          <w:tab w:val="left" w:pos="4395"/>
          <w:tab w:val="left" w:pos="6521"/>
        </w:tabs>
        <w:spacing w:line="360" w:lineRule="auto"/>
        <w:rPr>
          <w:rFonts w:ascii="Times New Roman" w:hAnsi="Times New Roman"/>
        </w:rPr>
      </w:pPr>
    </w:p>
    <w:sectPr w:rsidR="002A5822" w:rsidRPr="002A5822">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35A" w:rsidRDefault="0085035A" w:rsidP="006C537E">
      <w:pPr>
        <w:pStyle w:val="a3"/>
      </w:pPr>
      <w:r>
        <w:separator/>
      </w:r>
    </w:p>
  </w:endnote>
  <w:endnote w:type="continuationSeparator" w:id="0">
    <w:p w:rsidR="0085035A" w:rsidRDefault="0085035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大黑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35A" w:rsidRDefault="0085035A">
      <w:pPr>
        <w:pStyle w:val="a3"/>
      </w:pPr>
      <w:r>
        <w:separator/>
      </w:r>
    </w:p>
  </w:footnote>
  <w:footnote w:type="continuationSeparator" w:id="0">
    <w:p w:rsidR="0085035A" w:rsidRDefault="0085035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1302C8"/>
    <w:rsid w:val="0013235C"/>
    <w:rsid w:val="00151B57"/>
    <w:rsid w:val="00152ED9"/>
    <w:rsid w:val="001B1D40"/>
    <w:rsid w:val="001B6B99"/>
    <w:rsid w:val="001C5ADF"/>
    <w:rsid w:val="001D7F0B"/>
    <w:rsid w:val="002068E6"/>
    <w:rsid w:val="002853E7"/>
    <w:rsid w:val="00292EDB"/>
    <w:rsid w:val="002A5822"/>
    <w:rsid w:val="00326389"/>
    <w:rsid w:val="00327CDE"/>
    <w:rsid w:val="00391EE7"/>
    <w:rsid w:val="003A0B6A"/>
    <w:rsid w:val="003B1CD3"/>
    <w:rsid w:val="00405CA5"/>
    <w:rsid w:val="00451408"/>
    <w:rsid w:val="00486645"/>
    <w:rsid w:val="0049669A"/>
    <w:rsid w:val="004A2F49"/>
    <w:rsid w:val="004A3019"/>
    <w:rsid w:val="00510EA2"/>
    <w:rsid w:val="005156A7"/>
    <w:rsid w:val="005243A2"/>
    <w:rsid w:val="00535272"/>
    <w:rsid w:val="005518C6"/>
    <w:rsid w:val="0058578F"/>
    <w:rsid w:val="005B0CFB"/>
    <w:rsid w:val="005C0BE1"/>
    <w:rsid w:val="005F127C"/>
    <w:rsid w:val="006C537E"/>
    <w:rsid w:val="006E28A5"/>
    <w:rsid w:val="00720332"/>
    <w:rsid w:val="0081363D"/>
    <w:rsid w:val="008164B6"/>
    <w:rsid w:val="00843D10"/>
    <w:rsid w:val="0085035A"/>
    <w:rsid w:val="00862B65"/>
    <w:rsid w:val="008B3DDC"/>
    <w:rsid w:val="009217BC"/>
    <w:rsid w:val="00960619"/>
    <w:rsid w:val="00971BFB"/>
    <w:rsid w:val="009C7AF2"/>
    <w:rsid w:val="009D7281"/>
    <w:rsid w:val="009F4C47"/>
    <w:rsid w:val="00A33F40"/>
    <w:rsid w:val="00AB315B"/>
    <w:rsid w:val="00AB72C9"/>
    <w:rsid w:val="00B308B8"/>
    <w:rsid w:val="00B3310D"/>
    <w:rsid w:val="00B82B68"/>
    <w:rsid w:val="00BA1E36"/>
    <w:rsid w:val="00BB51A3"/>
    <w:rsid w:val="00BF17CB"/>
    <w:rsid w:val="00C44E2D"/>
    <w:rsid w:val="00C47140"/>
    <w:rsid w:val="00C6302E"/>
    <w:rsid w:val="00C82289"/>
    <w:rsid w:val="00C93E3A"/>
    <w:rsid w:val="00CB1D13"/>
    <w:rsid w:val="00CD1166"/>
    <w:rsid w:val="00D01BC0"/>
    <w:rsid w:val="00D3685C"/>
    <w:rsid w:val="00D81827"/>
    <w:rsid w:val="00D940E1"/>
    <w:rsid w:val="00E05032"/>
    <w:rsid w:val="00E336E3"/>
    <w:rsid w:val="00E5427A"/>
    <w:rsid w:val="00E629AC"/>
    <w:rsid w:val="00E93DC0"/>
    <w:rsid w:val="00EB4538"/>
    <w:rsid w:val="00F043AD"/>
    <w:rsid w:val="00F2499B"/>
    <w:rsid w:val="00F46E70"/>
    <w:rsid w:val="00F5627E"/>
    <w:rsid w:val="00F817AE"/>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39CC0AE-A138-47CD-A878-C04BEAE9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1B1D40"/>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1B1D40"/>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6</cp:revision>
  <dcterms:created xsi:type="dcterms:W3CDTF">2025-04-29T01:25:00Z</dcterms:created>
  <dcterms:modified xsi:type="dcterms:W3CDTF">2025-04-29T02:46:00Z</dcterms:modified>
</cp:coreProperties>
</file>